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B5A7C" w14:textId="77777777" w:rsidR="000F10E5" w:rsidRPr="00DD5750" w:rsidRDefault="000F10E5" w:rsidP="000F10E5">
      <w:pPr>
        <w:pStyle w:val="Heading2"/>
        <w:rPr>
          <w:rFonts w:ascii="Garamond" w:hAnsi="Garamond"/>
          <w:b/>
          <w:sz w:val="28"/>
          <w:szCs w:val="28"/>
        </w:rPr>
      </w:pPr>
      <w:bookmarkStart w:id="0" w:name="_Toc39160913"/>
      <w:r w:rsidRPr="00DD5750">
        <w:rPr>
          <w:rFonts w:ascii="Garamond" w:hAnsi="Garamond"/>
          <w:b/>
          <w:sz w:val="28"/>
          <w:szCs w:val="28"/>
        </w:rPr>
        <w:t>CHAPTER ONE</w:t>
      </w:r>
      <w:bookmarkEnd w:id="0"/>
    </w:p>
    <w:p w14:paraId="1A1B1E44" w14:textId="77777777" w:rsidR="000F10E5" w:rsidRPr="00DD5750" w:rsidRDefault="000F10E5" w:rsidP="000F10E5">
      <w:pPr>
        <w:spacing w:line="360" w:lineRule="auto"/>
        <w:rPr>
          <w:rFonts w:ascii="Garamond" w:hAnsi="Garamond"/>
          <w:b/>
          <w:sz w:val="28"/>
          <w:szCs w:val="28"/>
        </w:rPr>
      </w:pPr>
    </w:p>
    <w:p w14:paraId="1D64DAAA" w14:textId="77777777" w:rsidR="000F10E5" w:rsidRPr="00DD5750" w:rsidRDefault="000F10E5" w:rsidP="000F10E5">
      <w:pPr>
        <w:pStyle w:val="Heading3"/>
        <w:spacing w:line="360" w:lineRule="auto"/>
        <w:rPr>
          <w:rFonts w:ascii="Garamond" w:eastAsia="Times New Roman" w:hAnsi="Garamond" w:cs="Arial"/>
          <w:b/>
          <w:color w:val="222222"/>
          <w:sz w:val="28"/>
          <w:szCs w:val="28"/>
        </w:rPr>
      </w:pPr>
      <w:bookmarkStart w:id="1" w:name="_Toc39160914"/>
      <w:r w:rsidRPr="00DD5750">
        <w:rPr>
          <w:rFonts w:ascii="Garamond" w:eastAsia="Times New Roman" w:hAnsi="Garamond" w:cs="Arial"/>
          <w:b/>
          <w:color w:val="222222"/>
          <w:sz w:val="28"/>
          <w:szCs w:val="28"/>
        </w:rPr>
        <w:t>Survival of the Kindest</w:t>
      </w:r>
      <w:bookmarkEnd w:id="1"/>
    </w:p>
    <w:p w14:paraId="41257BEE" w14:textId="77777777" w:rsidR="000F10E5" w:rsidRPr="00DD5750" w:rsidRDefault="000F10E5" w:rsidP="000F10E5">
      <w:pPr>
        <w:rPr>
          <w:rFonts w:ascii="Garamond" w:eastAsia="Times New Roman" w:hAnsi="Garamond" w:cs="Arial"/>
          <w:b/>
          <w:color w:val="222222"/>
          <w:sz w:val="28"/>
          <w:szCs w:val="28"/>
        </w:rPr>
      </w:pPr>
    </w:p>
    <w:p w14:paraId="561040F0" w14:textId="77777777" w:rsidR="000F10E5" w:rsidRPr="007A49A4" w:rsidRDefault="000F10E5" w:rsidP="000F10E5">
      <w:pPr>
        <w:spacing w:line="360" w:lineRule="auto"/>
        <w:rPr>
          <w:rFonts w:ascii="Garamond" w:eastAsia="Times New Roman" w:hAnsi="Garamond" w:cs="Arial"/>
          <w:color w:val="222222"/>
          <w:sz w:val="28"/>
          <w:szCs w:val="28"/>
        </w:rPr>
      </w:pPr>
      <w:r w:rsidRPr="007A49A4">
        <w:rPr>
          <w:rFonts w:ascii="Garamond" w:eastAsia="Times New Roman" w:hAnsi="Garamond" w:cs="Arial"/>
          <w:color w:val="222222"/>
          <w:sz w:val="28"/>
          <w:szCs w:val="28"/>
        </w:rPr>
        <w:t>Why are we kind? Are we born to love one another? Are we made in the image of our gods to be a moral animal, or do we have to learn how to be good and decent, to curb our self-centered instincts through culture, civilization or religion?</w:t>
      </w:r>
    </w:p>
    <w:p w14:paraId="48980B1B" w14:textId="77777777" w:rsidR="000F10E5" w:rsidRPr="007A49A4" w:rsidRDefault="000F10E5" w:rsidP="000F10E5">
      <w:pPr>
        <w:spacing w:line="360" w:lineRule="auto"/>
        <w:rPr>
          <w:rFonts w:ascii="Garamond" w:eastAsia="Times New Roman" w:hAnsi="Garamond" w:cs="Arial"/>
          <w:color w:val="222222"/>
          <w:sz w:val="28"/>
          <w:szCs w:val="28"/>
        </w:rPr>
      </w:pPr>
    </w:p>
    <w:p w14:paraId="0BEEF56F" w14:textId="77777777" w:rsidR="000F10E5" w:rsidRDefault="000F10E5" w:rsidP="000F10E5">
      <w:pPr>
        <w:spacing w:line="360" w:lineRule="auto"/>
        <w:rPr>
          <w:rFonts w:ascii="Garamond" w:eastAsia="Times New Roman" w:hAnsi="Garamond" w:cs="Arial"/>
          <w:color w:val="222222"/>
          <w:sz w:val="28"/>
          <w:szCs w:val="28"/>
        </w:rPr>
      </w:pPr>
      <w:r w:rsidRPr="007A49A4">
        <w:rPr>
          <w:rFonts w:ascii="Garamond" w:eastAsia="Times New Roman" w:hAnsi="Garamond" w:cs="Arial"/>
          <w:color w:val="222222"/>
          <w:sz w:val="28"/>
          <w:szCs w:val="28"/>
        </w:rPr>
        <w:t xml:space="preserve">How do we make moral choices? It’s a question that has puzzled philosophers and theologians down through the ages, and then Charles Darwin published </w:t>
      </w:r>
      <w:r w:rsidRPr="007A49A4">
        <w:rPr>
          <w:rFonts w:ascii="Garamond" w:eastAsia="Times New Roman" w:hAnsi="Garamond" w:cs="Arial"/>
          <w:i/>
          <w:iCs/>
          <w:color w:val="222222"/>
          <w:sz w:val="28"/>
          <w:szCs w:val="28"/>
        </w:rPr>
        <w:t>On the Origin of Species</w:t>
      </w:r>
      <w:r w:rsidRPr="007A49A4">
        <w:rPr>
          <w:rFonts w:ascii="Garamond" w:eastAsia="Times New Roman" w:hAnsi="Garamond" w:cs="Arial"/>
          <w:color w:val="222222"/>
          <w:sz w:val="28"/>
          <w:szCs w:val="28"/>
        </w:rPr>
        <w:t xml:space="preserve"> in 1859.</w:t>
      </w:r>
    </w:p>
    <w:p w14:paraId="694A6901" w14:textId="77777777" w:rsidR="000F10E5" w:rsidRDefault="000F10E5" w:rsidP="000F10E5">
      <w:pPr>
        <w:spacing w:line="360" w:lineRule="auto"/>
        <w:rPr>
          <w:rFonts w:ascii="Garamond" w:eastAsia="Times New Roman" w:hAnsi="Garamond" w:cs="Arial"/>
          <w:color w:val="222222"/>
          <w:sz w:val="28"/>
          <w:szCs w:val="28"/>
        </w:rPr>
      </w:pPr>
    </w:p>
    <w:p w14:paraId="66AB48B7" w14:textId="77777777" w:rsidR="000F10E5" w:rsidRPr="00DD5750" w:rsidRDefault="000F10E5" w:rsidP="000F10E5">
      <w:pPr>
        <w:spacing w:line="360" w:lineRule="auto"/>
        <w:rPr>
          <w:rFonts w:ascii="Garamond" w:eastAsia="Times New Roman" w:hAnsi="Garamond" w:cs="Arial"/>
          <w:color w:val="222222"/>
          <w:sz w:val="28"/>
          <w:szCs w:val="28"/>
        </w:rPr>
      </w:pPr>
      <w:r>
        <w:rPr>
          <w:rFonts w:ascii="Garamond" w:eastAsia="Times New Roman" w:hAnsi="Garamond" w:cs="Arial"/>
          <w:color w:val="222222"/>
          <w:sz w:val="28"/>
          <w:szCs w:val="28"/>
        </w:rPr>
        <w:t xml:space="preserve">People all over the world </w:t>
      </w:r>
      <w:r w:rsidRPr="00DD5750">
        <w:rPr>
          <w:rFonts w:ascii="Garamond" w:eastAsia="Times New Roman" w:hAnsi="Garamond" w:cs="Arial"/>
          <w:color w:val="222222"/>
          <w:sz w:val="28"/>
          <w:szCs w:val="28"/>
        </w:rPr>
        <w:t xml:space="preserve">have some familiarity with </w:t>
      </w:r>
      <w:r w:rsidRPr="00D30DED">
        <w:rPr>
          <w:rFonts w:ascii="Garamond" w:eastAsia="Times New Roman" w:hAnsi="Garamond" w:cs="Arial"/>
          <w:i/>
          <w:iCs/>
          <w:color w:val="222222"/>
          <w:sz w:val="28"/>
          <w:szCs w:val="28"/>
        </w:rPr>
        <w:t>O</w:t>
      </w:r>
      <w:r>
        <w:rPr>
          <w:rFonts w:ascii="Garamond" w:eastAsia="Times New Roman" w:hAnsi="Garamond" w:cs="Arial"/>
          <w:i/>
          <w:iCs/>
          <w:color w:val="222222"/>
          <w:sz w:val="28"/>
          <w:szCs w:val="28"/>
        </w:rPr>
        <w:t>n the O</w:t>
      </w:r>
      <w:r w:rsidRPr="00D30DED">
        <w:rPr>
          <w:rFonts w:ascii="Garamond" w:eastAsia="Times New Roman" w:hAnsi="Garamond" w:cs="Arial"/>
          <w:i/>
          <w:iCs/>
          <w:color w:val="222222"/>
          <w:sz w:val="28"/>
          <w:szCs w:val="28"/>
        </w:rPr>
        <w:t>rigin of Species</w:t>
      </w:r>
      <w:r w:rsidRPr="00DD5750">
        <w:rPr>
          <w:rFonts w:ascii="Garamond" w:eastAsia="Times New Roman" w:hAnsi="Garamond" w:cs="Arial"/>
          <w:color w:val="222222"/>
          <w:sz w:val="28"/>
          <w:szCs w:val="28"/>
        </w:rPr>
        <w:t xml:space="preserve"> and have no doubt that the human race evolved over </w:t>
      </w:r>
      <w:r w:rsidRPr="0011655B">
        <w:rPr>
          <w:rFonts w:ascii="Garamond" w:eastAsia="Times New Roman" w:hAnsi="Garamond" w:cs="Arial"/>
          <w:color w:val="222222"/>
          <w:sz w:val="28"/>
          <w:szCs w:val="28"/>
        </w:rPr>
        <w:t xml:space="preserve">several </w:t>
      </w:r>
      <w:r w:rsidRPr="00DD5750">
        <w:rPr>
          <w:rFonts w:ascii="Garamond" w:eastAsia="Times New Roman" w:hAnsi="Garamond" w:cs="Arial"/>
          <w:color w:val="222222"/>
          <w:sz w:val="28"/>
          <w:szCs w:val="28"/>
        </w:rPr>
        <w:t>million years to become the upright, intelligent, complex individuals inhabiting the earth today.</w:t>
      </w:r>
      <w:r w:rsidRPr="00DD5750">
        <w:rPr>
          <w:rStyle w:val="EndnoteReference"/>
          <w:rFonts w:ascii="Garamond" w:eastAsia="Times New Roman" w:hAnsi="Garamond" w:cs="Arial"/>
          <w:b/>
          <w:color w:val="222222"/>
          <w:sz w:val="28"/>
          <w:szCs w:val="28"/>
        </w:rPr>
        <w:endnoteReference w:id="1"/>
      </w:r>
    </w:p>
    <w:p w14:paraId="54119043" w14:textId="77777777" w:rsidR="000F10E5" w:rsidRPr="00DD5750" w:rsidRDefault="000F10E5" w:rsidP="000F10E5">
      <w:pPr>
        <w:tabs>
          <w:tab w:val="left" w:pos="2925"/>
        </w:tabs>
        <w:spacing w:line="360" w:lineRule="auto"/>
        <w:rPr>
          <w:rFonts w:ascii="Garamond" w:eastAsia="Times New Roman" w:hAnsi="Garamond" w:cs="Arial"/>
          <w:color w:val="222222"/>
          <w:sz w:val="28"/>
          <w:szCs w:val="28"/>
        </w:rPr>
      </w:pPr>
    </w:p>
    <w:p w14:paraId="40D836E0" w14:textId="77777777" w:rsidR="000F10E5" w:rsidRPr="0011655B" w:rsidRDefault="000F10E5" w:rsidP="000F10E5">
      <w:pPr>
        <w:spacing w:line="360" w:lineRule="auto"/>
        <w:rPr>
          <w:rFonts w:ascii="Garamond" w:eastAsia="Times New Roman" w:hAnsi="Garamond" w:cs="Arial"/>
          <w:color w:val="222222"/>
          <w:sz w:val="28"/>
          <w:szCs w:val="28"/>
        </w:rPr>
      </w:pPr>
      <w:r w:rsidRPr="0011655B">
        <w:rPr>
          <w:rFonts w:ascii="Garamond" w:eastAsia="Times New Roman" w:hAnsi="Garamond" w:cs="Arial"/>
          <w:color w:val="222222"/>
          <w:sz w:val="28"/>
          <w:szCs w:val="28"/>
        </w:rPr>
        <w:t xml:space="preserve">Many of these people also presume that </w:t>
      </w:r>
      <w:r>
        <w:rPr>
          <w:rFonts w:ascii="Garamond" w:eastAsia="Times New Roman" w:hAnsi="Garamond" w:cs="Arial"/>
          <w:color w:val="222222"/>
          <w:sz w:val="28"/>
          <w:szCs w:val="28"/>
        </w:rPr>
        <w:t>evolution</w:t>
      </w:r>
      <w:r w:rsidRPr="0011655B">
        <w:rPr>
          <w:rFonts w:ascii="Garamond" w:eastAsia="Times New Roman" w:hAnsi="Garamond" w:cs="Arial"/>
          <w:color w:val="222222"/>
          <w:sz w:val="28"/>
          <w:szCs w:val="28"/>
        </w:rPr>
        <w:t xml:space="preserve"> required people to battle against each other "red in tooth and claw", so that the weak f</w:t>
      </w:r>
      <w:r>
        <w:rPr>
          <w:rFonts w:ascii="Garamond" w:eastAsia="Times New Roman" w:hAnsi="Garamond" w:cs="Arial"/>
          <w:color w:val="222222"/>
          <w:sz w:val="28"/>
          <w:szCs w:val="28"/>
        </w:rPr>
        <w:t>e</w:t>
      </w:r>
      <w:r w:rsidRPr="0011655B">
        <w:rPr>
          <w:rFonts w:ascii="Garamond" w:eastAsia="Times New Roman" w:hAnsi="Garamond" w:cs="Arial"/>
          <w:color w:val="222222"/>
          <w:sz w:val="28"/>
          <w:szCs w:val="28"/>
        </w:rPr>
        <w:t>ll by the wayside, while the strong pass</w:t>
      </w:r>
      <w:r>
        <w:rPr>
          <w:rFonts w:ascii="Garamond" w:eastAsia="Times New Roman" w:hAnsi="Garamond" w:cs="Arial"/>
          <w:color w:val="222222"/>
          <w:sz w:val="28"/>
          <w:szCs w:val="28"/>
        </w:rPr>
        <w:t>ed</w:t>
      </w:r>
      <w:r w:rsidRPr="0011655B">
        <w:rPr>
          <w:rFonts w:ascii="Garamond" w:eastAsia="Times New Roman" w:hAnsi="Garamond" w:cs="Arial"/>
          <w:color w:val="222222"/>
          <w:sz w:val="28"/>
          <w:szCs w:val="28"/>
        </w:rPr>
        <w:t xml:space="preserve"> their genes onto the next generation.</w:t>
      </w:r>
    </w:p>
    <w:p w14:paraId="41BE15BA" w14:textId="77777777" w:rsidR="000F10E5" w:rsidRDefault="000F10E5" w:rsidP="000F10E5">
      <w:pPr>
        <w:spacing w:line="360" w:lineRule="auto"/>
        <w:rPr>
          <w:rFonts w:ascii="Garamond" w:eastAsia="Times New Roman" w:hAnsi="Garamond" w:cs="Arial"/>
          <w:color w:val="222222"/>
          <w:sz w:val="28"/>
          <w:szCs w:val="28"/>
        </w:rPr>
      </w:pPr>
    </w:p>
    <w:p w14:paraId="34545F0E" w14:textId="77777777" w:rsidR="000F10E5" w:rsidRPr="007A49A4" w:rsidRDefault="000F10E5" w:rsidP="000F10E5">
      <w:pPr>
        <w:spacing w:line="360" w:lineRule="auto"/>
        <w:rPr>
          <w:rFonts w:ascii="Garamond" w:eastAsia="Times New Roman" w:hAnsi="Garamond" w:cs="Arial"/>
          <w:color w:val="222222"/>
          <w:sz w:val="28"/>
          <w:szCs w:val="28"/>
        </w:rPr>
      </w:pPr>
      <w:r>
        <w:rPr>
          <w:rFonts w:ascii="Garamond" w:eastAsia="Times New Roman" w:hAnsi="Garamond" w:cs="Arial"/>
          <w:color w:val="222222"/>
          <w:sz w:val="28"/>
          <w:szCs w:val="28"/>
        </w:rPr>
        <w:t>Darwin’s</w:t>
      </w:r>
      <w:r w:rsidRPr="007A49A4">
        <w:rPr>
          <w:rFonts w:ascii="Garamond" w:eastAsia="Times New Roman" w:hAnsi="Garamond" w:cs="Arial"/>
          <w:color w:val="222222"/>
          <w:sz w:val="28"/>
          <w:szCs w:val="28"/>
        </w:rPr>
        <w:t xml:space="preserve"> theory suggest</w:t>
      </w:r>
      <w:r>
        <w:rPr>
          <w:rFonts w:ascii="Garamond" w:eastAsia="Times New Roman" w:hAnsi="Garamond" w:cs="Arial"/>
          <w:color w:val="222222"/>
          <w:sz w:val="28"/>
          <w:szCs w:val="28"/>
        </w:rPr>
        <w:t>s</w:t>
      </w:r>
      <w:r w:rsidRPr="007A49A4">
        <w:rPr>
          <w:rFonts w:ascii="Garamond" w:eastAsia="Times New Roman" w:hAnsi="Garamond" w:cs="Arial"/>
          <w:color w:val="222222"/>
          <w:sz w:val="28"/>
          <w:szCs w:val="28"/>
        </w:rPr>
        <w:t xml:space="preserve"> </w:t>
      </w:r>
      <w:r>
        <w:rPr>
          <w:rFonts w:ascii="Garamond" w:eastAsia="Times New Roman" w:hAnsi="Garamond" w:cs="Arial"/>
          <w:color w:val="222222"/>
          <w:sz w:val="28"/>
          <w:szCs w:val="28"/>
        </w:rPr>
        <w:t xml:space="preserve">that </w:t>
      </w:r>
      <w:r w:rsidRPr="007A49A4">
        <w:rPr>
          <w:rFonts w:ascii="Garamond" w:eastAsia="Times New Roman" w:hAnsi="Garamond" w:cs="Arial"/>
          <w:color w:val="222222"/>
          <w:sz w:val="28"/>
          <w:szCs w:val="28"/>
        </w:rPr>
        <w:t>a process called Natural Selection ha</w:t>
      </w:r>
      <w:r>
        <w:rPr>
          <w:rFonts w:ascii="Garamond" w:eastAsia="Times New Roman" w:hAnsi="Garamond" w:cs="Arial"/>
          <w:color w:val="222222"/>
          <w:sz w:val="28"/>
          <w:szCs w:val="28"/>
        </w:rPr>
        <w:t>s</w:t>
      </w:r>
      <w:r w:rsidRPr="007A49A4">
        <w:rPr>
          <w:rFonts w:ascii="Garamond" w:eastAsia="Times New Roman" w:hAnsi="Garamond" w:cs="Arial"/>
          <w:color w:val="222222"/>
          <w:sz w:val="28"/>
          <w:szCs w:val="28"/>
        </w:rPr>
        <w:t xml:space="preserve"> had a profound influence on every living species, including human beings. Traits that were adaptive – that had increased our chances of survival – ha</w:t>
      </w:r>
      <w:r>
        <w:rPr>
          <w:rFonts w:ascii="Garamond" w:eastAsia="Times New Roman" w:hAnsi="Garamond" w:cs="Arial"/>
          <w:color w:val="222222"/>
          <w:sz w:val="28"/>
          <w:szCs w:val="28"/>
        </w:rPr>
        <w:t>ve</w:t>
      </w:r>
      <w:r w:rsidRPr="007A49A4">
        <w:rPr>
          <w:rFonts w:ascii="Garamond" w:eastAsia="Times New Roman" w:hAnsi="Garamond" w:cs="Arial"/>
          <w:color w:val="222222"/>
          <w:sz w:val="28"/>
          <w:szCs w:val="28"/>
        </w:rPr>
        <w:t xml:space="preserve"> been passed down from generation to generation. Charles Darwin liked a phrase that Herbert Spencer coined to describe the outcome: Survival of the Fittest.</w:t>
      </w:r>
    </w:p>
    <w:p w14:paraId="23CF77CD" w14:textId="77777777" w:rsidR="000F10E5" w:rsidRPr="007A49A4" w:rsidRDefault="000F10E5" w:rsidP="000F10E5">
      <w:pPr>
        <w:spacing w:line="360" w:lineRule="auto"/>
        <w:rPr>
          <w:rFonts w:ascii="Garamond" w:eastAsia="Times New Roman" w:hAnsi="Garamond" w:cs="Arial"/>
          <w:color w:val="222222"/>
          <w:sz w:val="28"/>
          <w:szCs w:val="28"/>
        </w:rPr>
      </w:pPr>
    </w:p>
    <w:p w14:paraId="6933B389" w14:textId="77777777" w:rsidR="000F10E5" w:rsidRPr="000D0754" w:rsidRDefault="000F10E5" w:rsidP="000F10E5">
      <w:pPr>
        <w:spacing w:line="360" w:lineRule="auto"/>
        <w:rPr>
          <w:rFonts w:ascii="Garamond" w:eastAsia="Times New Roman" w:hAnsi="Garamond" w:cs="Arial"/>
          <w:color w:val="222222"/>
          <w:sz w:val="28"/>
          <w:szCs w:val="28"/>
        </w:rPr>
      </w:pPr>
      <w:r w:rsidRPr="007A49A4">
        <w:rPr>
          <w:rFonts w:ascii="Garamond" w:eastAsia="Times New Roman" w:hAnsi="Garamond" w:cs="Arial"/>
          <w:color w:val="222222"/>
          <w:sz w:val="28"/>
          <w:szCs w:val="28"/>
        </w:rPr>
        <w:t xml:space="preserve">For decades, biologists believed that evolution </w:t>
      </w:r>
      <w:r>
        <w:rPr>
          <w:rFonts w:ascii="Garamond" w:eastAsia="Times New Roman" w:hAnsi="Garamond" w:cs="Arial"/>
          <w:color w:val="222222"/>
          <w:sz w:val="28"/>
          <w:szCs w:val="28"/>
        </w:rPr>
        <w:t xml:space="preserve">and altruism </w:t>
      </w:r>
      <w:r w:rsidRPr="007A49A4">
        <w:rPr>
          <w:rFonts w:ascii="Garamond" w:eastAsia="Times New Roman" w:hAnsi="Garamond" w:cs="Arial"/>
          <w:color w:val="222222"/>
          <w:sz w:val="28"/>
          <w:szCs w:val="28"/>
        </w:rPr>
        <w:t xml:space="preserve">were irreconcilable. </w:t>
      </w:r>
      <w:r w:rsidRPr="000D0754">
        <w:rPr>
          <w:rFonts w:ascii="Garamond" w:eastAsia="Times New Roman" w:hAnsi="Garamond" w:cs="Arial"/>
          <w:color w:val="222222"/>
          <w:sz w:val="28"/>
          <w:szCs w:val="28"/>
        </w:rPr>
        <w:t xml:space="preserve">Richard Dawkins once wrote, “Let us try to teach generosity and altruism, because we </w:t>
      </w:r>
      <w:r w:rsidRPr="000D0754">
        <w:rPr>
          <w:rFonts w:ascii="Garamond" w:eastAsia="Times New Roman" w:hAnsi="Garamond" w:cs="Arial"/>
          <w:color w:val="222222"/>
          <w:sz w:val="28"/>
          <w:szCs w:val="28"/>
        </w:rPr>
        <w:lastRenderedPageBreak/>
        <w:t xml:space="preserve">are born selfish.” Francis Collins, </w:t>
      </w:r>
      <w:r>
        <w:rPr>
          <w:rFonts w:ascii="Garamond" w:eastAsia="Times New Roman" w:hAnsi="Garamond" w:cs="Arial"/>
          <w:color w:val="222222"/>
          <w:sz w:val="28"/>
          <w:szCs w:val="28"/>
        </w:rPr>
        <w:t>a</w:t>
      </w:r>
      <w:r w:rsidRPr="000D0754">
        <w:rPr>
          <w:rFonts w:ascii="Garamond" w:eastAsia="Times New Roman" w:hAnsi="Garamond" w:cs="Arial"/>
          <w:color w:val="222222"/>
          <w:sz w:val="28"/>
          <w:szCs w:val="28"/>
        </w:rPr>
        <w:t xml:space="preserve"> </w:t>
      </w:r>
      <w:r>
        <w:rPr>
          <w:rFonts w:ascii="Garamond" w:eastAsia="Times New Roman" w:hAnsi="Garamond" w:cs="Arial"/>
          <w:color w:val="222222"/>
          <w:sz w:val="28"/>
          <w:szCs w:val="28"/>
        </w:rPr>
        <w:t>former</w:t>
      </w:r>
      <w:r w:rsidRPr="000D0754">
        <w:rPr>
          <w:rFonts w:ascii="Garamond" w:eastAsia="Times New Roman" w:hAnsi="Garamond" w:cs="Arial"/>
          <w:color w:val="222222"/>
          <w:sz w:val="28"/>
          <w:szCs w:val="28"/>
        </w:rPr>
        <w:t xml:space="preserve"> Director of the Human Genome Project, believed that our selfless moral feelings conflict with the evolutionary urge to preserve our DNA, and could only have come to pass as a result of divine intervention.</w:t>
      </w:r>
    </w:p>
    <w:p w14:paraId="7F7B7438" w14:textId="77777777" w:rsidR="000F10E5" w:rsidRPr="000D0754" w:rsidRDefault="000F10E5" w:rsidP="000F10E5">
      <w:pPr>
        <w:spacing w:line="360" w:lineRule="auto"/>
        <w:rPr>
          <w:rFonts w:ascii="Garamond" w:eastAsia="Times New Roman" w:hAnsi="Garamond" w:cs="Arial"/>
          <w:color w:val="222222"/>
          <w:sz w:val="28"/>
          <w:szCs w:val="28"/>
        </w:rPr>
      </w:pPr>
    </w:p>
    <w:p w14:paraId="3E26864C" w14:textId="77777777" w:rsidR="000F10E5" w:rsidRDefault="000F10E5" w:rsidP="000F10E5">
      <w:pPr>
        <w:spacing w:line="360" w:lineRule="auto"/>
        <w:rPr>
          <w:rFonts w:ascii="Garamond" w:eastAsia="Times New Roman" w:hAnsi="Garamond" w:cs="Arial"/>
          <w:color w:val="222222"/>
          <w:sz w:val="28"/>
          <w:szCs w:val="28"/>
        </w:rPr>
      </w:pPr>
      <w:r w:rsidRPr="000D0754">
        <w:rPr>
          <w:rFonts w:ascii="Garamond" w:eastAsia="Times New Roman" w:hAnsi="Garamond" w:cs="Arial"/>
          <w:color w:val="222222"/>
          <w:sz w:val="28"/>
          <w:szCs w:val="28"/>
        </w:rPr>
        <w:t>They were both wrong.</w:t>
      </w:r>
    </w:p>
    <w:p w14:paraId="66FAF87C" w14:textId="77777777" w:rsidR="000F10E5" w:rsidRDefault="000F10E5" w:rsidP="000F10E5">
      <w:pPr>
        <w:spacing w:line="360" w:lineRule="auto"/>
        <w:rPr>
          <w:rFonts w:ascii="Garamond" w:eastAsia="Times New Roman" w:hAnsi="Garamond" w:cs="Arial"/>
          <w:color w:val="222222"/>
          <w:sz w:val="28"/>
          <w:szCs w:val="28"/>
        </w:rPr>
      </w:pPr>
    </w:p>
    <w:p w14:paraId="451B95F2" w14:textId="77777777" w:rsidR="000F10E5" w:rsidRPr="007A49A4" w:rsidRDefault="000F10E5" w:rsidP="000F10E5">
      <w:pPr>
        <w:spacing w:line="360" w:lineRule="auto"/>
        <w:rPr>
          <w:rFonts w:ascii="Garamond" w:eastAsia="Times New Roman" w:hAnsi="Garamond" w:cs="Arial"/>
          <w:color w:val="222222"/>
          <w:sz w:val="28"/>
          <w:szCs w:val="28"/>
        </w:rPr>
      </w:pPr>
      <w:r w:rsidRPr="007A49A4">
        <w:rPr>
          <w:rFonts w:ascii="Garamond" w:eastAsia="Times New Roman" w:hAnsi="Garamond" w:cs="Arial"/>
          <w:color w:val="222222"/>
          <w:sz w:val="28"/>
          <w:szCs w:val="28"/>
        </w:rPr>
        <w:t>The problem goes back to the original definition of altruism, as an act of generosity that comes at a personal cost. Scientists applied the idea to evolution, arguing that if generosity blesses those who give as much as those who take, then it isn’t altruistic. Kindness doesn’t count unless it comes at the cost of biological fitness. Natural Selection was moralized into an intellectual cul-de-sac. Theoretically, the likelihood that true selflessness could persist in a species was reduced to the point of extinction.</w:t>
      </w:r>
    </w:p>
    <w:p w14:paraId="4E544A24" w14:textId="77777777" w:rsidR="000F10E5" w:rsidRPr="007A49A4" w:rsidRDefault="000F10E5" w:rsidP="000F10E5">
      <w:pPr>
        <w:spacing w:line="360" w:lineRule="auto"/>
        <w:rPr>
          <w:rFonts w:ascii="Garamond" w:eastAsia="Times New Roman" w:hAnsi="Garamond" w:cs="Arial"/>
          <w:color w:val="222222"/>
          <w:sz w:val="28"/>
          <w:szCs w:val="28"/>
        </w:rPr>
      </w:pPr>
    </w:p>
    <w:p w14:paraId="12AD3021" w14:textId="77777777" w:rsidR="000F10E5" w:rsidRPr="007A49A4" w:rsidRDefault="000F10E5" w:rsidP="000F10E5">
      <w:pPr>
        <w:spacing w:line="360" w:lineRule="auto"/>
        <w:rPr>
          <w:rFonts w:ascii="Garamond" w:eastAsia="Times New Roman" w:hAnsi="Garamond" w:cs="Arial"/>
          <w:color w:val="222222"/>
          <w:sz w:val="28"/>
          <w:szCs w:val="28"/>
        </w:rPr>
      </w:pPr>
      <w:r w:rsidRPr="007A49A4">
        <w:rPr>
          <w:rFonts w:ascii="Garamond" w:eastAsia="Times New Roman" w:hAnsi="Garamond" w:cs="Arial"/>
          <w:color w:val="222222"/>
          <w:sz w:val="28"/>
          <w:szCs w:val="28"/>
        </w:rPr>
        <w:t xml:space="preserve">The old paradigm </w:t>
      </w:r>
      <w:r>
        <w:rPr>
          <w:rFonts w:ascii="Garamond" w:eastAsia="Times New Roman" w:hAnsi="Garamond" w:cs="Arial"/>
          <w:color w:val="222222"/>
          <w:sz w:val="28"/>
          <w:szCs w:val="28"/>
        </w:rPr>
        <w:t>encourag</w:t>
      </w:r>
      <w:r w:rsidRPr="007A49A4">
        <w:rPr>
          <w:rFonts w:ascii="Garamond" w:eastAsia="Times New Roman" w:hAnsi="Garamond" w:cs="Arial"/>
          <w:color w:val="222222"/>
          <w:sz w:val="28"/>
          <w:szCs w:val="28"/>
        </w:rPr>
        <w:t xml:space="preserve">ed </w:t>
      </w:r>
      <w:r>
        <w:rPr>
          <w:rFonts w:ascii="Garamond" w:eastAsia="Times New Roman" w:hAnsi="Garamond" w:cs="Arial"/>
          <w:color w:val="222222"/>
          <w:sz w:val="28"/>
          <w:szCs w:val="28"/>
        </w:rPr>
        <w:t>belief in</w:t>
      </w:r>
      <w:r w:rsidRPr="007A49A4">
        <w:rPr>
          <w:rFonts w:ascii="Garamond" w:eastAsia="Times New Roman" w:hAnsi="Garamond" w:cs="Arial"/>
          <w:color w:val="222222"/>
          <w:sz w:val="28"/>
          <w:szCs w:val="28"/>
        </w:rPr>
        <w:t xml:space="preserve"> two mutually incompatible propositions. On the one hand genes were “blind replicators” that stumbled onto successful ways of producing copies and mutations of themselves through Natural Selection, including the extraordinary examples of collaboration found in the evolution of multi-cellular plants and animals. On the other hand they were selfish actors, fine-tuning organisms that carried them so that their descendent genes </w:t>
      </w:r>
      <w:r>
        <w:rPr>
          <w:rFonts w:ascii="Garamond" w:eastAsia="Times New Roman" w:hAnsi="Garamond" w:cs="Arial"/>
          <w:color w:val="222222"/>
          <w:sz w:val="28"/>
          <w:szCs w:val="28"/>
        </w:rPr>
        <w:t xml:space="preserve">could </w:t>
      </w:r>
      <w:r w:rsidRPr="007A49A4">
        <w:rPr>
          <w:rFonts w:ascii="Garamond" w:eastAsia="Times New Roman" w:hAnsi="Garamond" w:cs="Arial"/>
          <w:color w:val="222222"/>
          <w:sz w:val="28"/>
          <w:szCs w:val="28"/>
        </w:rPr>
        <w:t>achieve a kind of immortality.</w:t>
      </w:r>
    </w:p>
    <w:p w14:paraId="191C2ECB" w14:textId="77777777" w:rsidR="000F10E5" w:rsidRPr="007A49A4" w:rsidRDefault="000F10E5" w:rsidP="000F10E5">
      <w:pPr>
        <w:spacing w:line="360" w:lineRule="auto"/>
        <w:rPr>
          <w:rFonts w:ascii="Garamond" w:eastAsia="Times New Roman" w:hAnsi="Garamond" w:cs="Arial"/>
          <w:color w:val="222222"/>
          <w:sz w:val="28"/>
          <w:szCs w:val="28"/>
        </w:rPr>
      </w:pPr>
    </w:p>
    <w:p w14:paraId="693BDC30" w14:textId="77777777" w:rsidR="000F10E5" w:rsidRPr="007A49A4" w:rsidRDefault="000F10E5" w:rsidP="000F10E5">
      <w:pPr>
        <w:spacing w:line="360" w:lineRule="auto"/>
        <w:rPr>
          <w:rFonts w:ascii="Garamond" w:eastAsia="Times New Roman" w:hAnsi="Garamond" w:cs="Arial"/>
          <w:color w:val="222222"/>
          <w:sz w:val="28"/>
          <w:szCs w:val="28"/>
        </w:rPr>
      </w:pPr>
      <w:r w:rsidRPr="007A49A4">
        <w:rPr>
          <w:rFonts w:ascii="Garamond" w:eastAsia="Times New Roman" w:hAnsi="Garamond" w:cs="Arial"/>
          <w:color w:val="222222"/>
          <w:sz w:val="28"/>
          <w:szCs w:val="28"/>
        </w:rPr>
        <w:t>Kindness was a paradox, an aberration that had to be explained. An inner moral voice that made us feel good when we did good, and feel bad when we did bad, was either a figment of our imagination or a meme that restrained our natural instincts through the rule of law and laborious cultural indoctrination in childhood.</w:t>
      </w:r>
    </w:p>
    <w:p w14:paraId="387B115A" w14:textId="77777777" w:rsidR="000F10E5" w:rsidRPr="007A49A4" w:rsidRDefault="000F10E5" w:rsidP="000F10E5">
      <w:pPr>
        <w:spacing w:line="360" w:lineRule="auto"/>
        <w:rPr>
          <w:rFonts w:ascii="Garamond" w:eastAsia="Times New Roman" w:hAnsi="Garamond" w:cs="Arial"/>
          <w:color w:val="222222"/>
          <w:sz w:val="28"/>
          <w:szCs w:val="28"/>
        </w:rPr>
      </w:pPr>
    </w:p>
    <w:p w14:paraId="64558375" w14:textId="77777777" w:rsidR="000F10E5" w:rsidRPr="007A49A4" w:rsidRDefault="000F10E5" w:rsidP="000F10E5">
      <w:pPr>
        <w:spacing w:line="360" w:lineRule="auto"/>
        <w:rPr>
          <w:rFonts w:ascii="Garamond" w:eastAsia="Times New Roman" w:hAnsi="Garamond" w:cs="Arial"/>
          <w:color w:val="222222"/>
          <w:sz w:val="28"/>
          <w:szCs w:val="28"/>
        </w:rPr>
      </w:pPr>
      <w:r w:rsidRPr="007A49A4">
        <w:rPr>
          <w:rFonts w:ascii="Garamond" w:eastAsia="Times New Roman" w:hAnsi="Garamond" w:cs="Arial"/>
          <w:color w:val="222222"/>
          <w:sz w:val="28"/>
          <w:szCs w:val="28"/>
        </w:rPr>
        <w:t xml:space="preserve">Of course, not everyone feels bad when they do bad. Roughly 1% of women and 3% of men suffer from Antisocial Personality Disorder, more commonly referred to as sociopathy. They struggle to control impulses to manipulate others with no regard to their feelings. Sufferers may deploy cognitive empathy to consciously and deliberately show consideration to others, but the emotional brakes on bad behavior are </w:t>
      </w:r>
      <w:r>
        <w:rPr>
          <w:rFonts w:ascii="Garamond" w:eastAsia="Times New Roman" w:hAnsi="Garamond" w:cs="Arial"/>
          <w:color w:val="222222"/>
          <w:sz w:val="28"/>
          <w:szCs w:val="28"/>
        </w:rPr>
        <w:t>faulty, if not completely absent</w:t>
      </w:r>
      <w:r w:rsidRPr="007A49A4">
        <w:rPr>
          <w:rFonts w:ascii="Garamond" w:eastAsia="Times New Roman" w:hAnsi="Garamond" w:cs="Arial"/>
          <w:color w:val="222222"/>
          <w:sz w:val="28"/>
          <w:szCs w:val="28"/>
        </w:rPr>
        <w:t>. In layman’s terms, they lack a conscience.</w:t>
      </w:r>
    </w:p>
    <w:p w14:paraId="3FA11092" w14:textId="77777777" w:rsidR="000F10E5" w:rsidRPr="007A49A4" w:rsidRDefault="000F10E5" w:rsidP="000F10E5">
      <w:pPr>
        <w:spacing w:line="360" w:lineRule="auto"/>
        <w:rPr>
          <w:rFonts w:ascii="Garamond" w:eastAsia="Times New Roman" w:hAnsi="Garamond" w:cs="Arial"/>
          <w:color w:val="222222"/>
          <w:sz w:val="28"/>
          <w:szCs w:val="28"/>
        </w:rPr>
      </w:pPr>
    </w:p>
    <w:p w14:paraId="21058E8D" w14:textId="77777777" w:rsidR="000F10E5" w:rsidRDefault="000F10E5" w:rsidP="000F10E5">
      <w:pPr>
        <w:spacing w:line="360" w:lineRule="auto"/>
        <w:rPr>
          <w:rFonts w:ascii="Garamond" w:eastAsia="Times New Roman" w:hAnsi="Garamond" w:cs="Arial"/>
          <w:color w:val="222222"/>
          <w:sz w:val="28"/>
          <w:szCs w:val="28"/>
        </w:rPr>
      </w:pPr>
      <w:r w:rsidRPr="007A49A4">
        <w:rPr>
          <w:rFonts w:ascii="Garamond" w:eastAsia="Times New Roman" w:hAnsi="Garamond" w:cs="Arial"/>
          <w:color w:val="222222"/>
          <w:sz w:val="28"/>
          <w:szCs w:val="28"/>
        </w:rPr>
        <w:t>So there are some people who can behave ruthlessly without remorse. But that still leaves us with a puzzle. Why do almost all of us (99% of women and 97% of men) have a conscience? And is it anything to write home about anyway?</w:t>
      </w:r>
    </w:p>
    <w:p w14:paraId="6D3A8512" w14:textId="77777777" w:rsidR="000F10E5" w:rsidRPr="00DD5750" w:rsidRDefault="000F10E5" w:rsidP="000F10E5">
      <w:pPr>
        <w:spacing w:line="360" w:lineRule="auto"/>
        <w:rPr>
          <w:rFonts w:ascii="Garamond" w:eastAsia="Times New Roman" w:hAnsi="Garamond" w:cs="Arial"/>
          <w:color w:val="222222"/>
          <w:sz w:val="28"/>
          <w:szCs w:val="28"/>
        </w:rPr>
      </w:pPr>
    </w:p>
    <w:p w14:paraId="790FF92C" w14:textId="77777777" w:rsidR="000F10E5" w:rsidRPr="00DD5750" w:rsidRDefault="000F10E5" w:rsidP="000F10E5">
      <w:pPr>
        <w:pStyle w:val="Heading3"/>
        <w:rPr>
          <w:rFonts w:ascii="Garamond" w:eastAsia="Times New Roman" w:hAnsi="Garamond" w:cs="Arial"/>
          <w:b/>
          <w:color w:val="222222"/>
          <w:sz w:val="28"/>
          <w:szCs w:val="28"/>
        </w:rPr>
      </w:pPr>
      <w:bookmarkStart w:id="2" w:name="_Toc39160915"/>
      <w:r w:rsidRPr="00DD5750">
        <w:rPr>
          <w:rFonts w:ascii="Garamond" w:eastAsia="Times New Roman" w:hAnsi="Garamond" w:cs="Arial"/>
          <w:b/>
          <w:color w:val="222222"/>
          <w:sz w:val="28"/>
          <w:szCs w:val="28"/>
        </w:rPr>
        <w:t>Kin Altruism</w:t>
      </w:r>
      <w:bookmarkEnd w:id="2"/>
    </w:p>
    <w:p w14:paraId="74D71414" w14:textId="77777777" w:rsidR="000F10E5" w:rsidRPr="00DD5750" w:rsidRDefault="000F10E5" w:rsidP="000F10E5">
      <w:pPr>
        <w:spacing w:line="360" w:lineRule="auto"/>
        <w:rPr>
          <w:rFonts w:ascii="Garamond" w:eastAsia="Times New Roman" w:hAnsi="Garamond" w:cs="Arial"/>
          <w:b/>
          <w:color w:val="222222"/>
          <w:sz w:val="28"/>
          <w:szCs w:val="28"/>
        </w:rPr>
      </w:pPr>
    </w:p>
    <w:p w14:paraId="7A2A3048" w14:textId="77777777" w:rsidR="000F10E5" w:rsidRDefault="000F10E5" w:rsidP="000F10E5">
      <w:pPr>
        <w:spacing w:line="360" w:lineRule="auto"/>
        <w:rPr>
          <w:rFonts w:ascii="Garamond" w:eastAsia="Times New Roman" w:hAnsi="Garamond" w:cs="Arial"/>
          <w:color w:val="222222"/>
          <w:sz w:val="28"/>
          <w:szCs w:val="28"/>
        </w:rPr>
      </w:pPr>
      <w:r>
        <w:rPr>
          <w:rFonts w:ascii="Garamond" w:eastAsia="Times New Roman" w:hAnsi="Garamond" w:cs="Arial"/>
          <w:color w:val="222222"/>
          <w:sz w:val="28"/>
          <w:szCs w:val="28"/>
        </w:rPr>
        <w:t>They say it takes a village to raise a child. What they don’t tell you is that the village will hand your child back the second she starts having a meltdown.</w:t>
      </w:r>
      <w:r w:rsidRPr="00DD5750">
        <w:rPr>
          <w:rFonts w:ascii="Garamond" w:eastAsia="Times New Roman" w:hAnsi="Garamond" w:cs="Arial"/>
          <w:color w:val="222222"/>
          <w:sz w:val="28"/>
          <w:szCs w:val="28"/>
        </w:rPr>
        <w:t xml:space="preserve"> Newborns are wired to respond to familiar voices. </w:t>
      </w:r>
      <w:r>
        <w:rPr>
          <w:rFonts w:ascii="Garamond" w:eastAsia="Times New Roman" w:hAnsi="Garamond" w:cs="Arial"/>
          <w:color w:val="222222"/>
          <w:sz w:val="28"/>
          <w:szCs w:val="28"/>
        </w:rPr>
        <w:t>Three</w:t>
      </w:r>
      <w:r w:rsidRPr="00DD5750">
        <w:rPr>
          <w:rFonts w:ascii="Garamond" w:eastAsia="Times New Roman" w:hAnsi="Garamond" w:cs="Arial"/>
          <w:color w:val="222222"/>
          <w:sz w:val="28"/>
          <w:szCs w:val="28"/>
        </w:rPr>
        <w:t>-day-old babies will adapt their suckling on a pacifier to hear their mother’s voice, but not the voice of a stranger.</w:t>
      </w:r>
      <w:r>
        <w:rPr>
          <w:rStyle w:val="EndnoteReference"/>
          <w:rFonts w:ascii="Garamond" w:eastAsia="Times New Roman" w:hAnsi="Garamond" w:cs="Arial"/>
          <w:color w:val="222222"/>
          <w:sz w:val="28"/>
          <w:szCs w:val="28"/>
        </w:rPr>
        <w:endnoteReference w:id="2"/>
      </w:r>
    </w:p>
    <w:p w14:paraId="3F8B4573" w14:textId="77777777" w:rsidR="000F10E5" w:rsidRDefault="000F10E5" w:rsidP="000F10E5">
      <w:pPr>
        <w:spacing w:line="360" w:lineRule="auto"/>
        <w:rPr>
          <w:rFonts w:ascii="Garamond" w:eastAsia="Times New Roman" w:hAnsi="Garamond" w:cs="Arial"/>
          <w:color w:val="222222"/>
          <w:sz w:val="28"/>
          <w:szCs w:val="28"/>
        </w:rPr>
      </w:pPr>
    </w:p>
    <w:p w14:paraId="5CF41A07" w14:textId="77777777" w:rsidR="000F10E5" w:rsidRPr="00DD5750" w:rsidRDefault="000F10E5" w:rsidP="000F10E5">
      <w:pPr>
        <w:spacing w:line="360" w:lineRule="auto"/>
        <w:rPr>
          <w:rFonts w:ascii="Garamond" w:eastAsia="Times New Roman" w:hAnsi="Garamond" w:cs="Arial"/>
          <w:color w:val="222222"/>
          <w:sz w:val="28"/>
          <w:szCs w:val="28"/>
        </w:rPr>
      </w:pPr>
      <w:r>
        <w:rPr>
          <w:rFonts w:ascii="Garamond" w:eastAsia="Times New Roman" w:hAnsi="Garamond" w:cs="Arial"/>
          <w:color w:val="222222"/>
          <w:sz w:val="28"/>
          <w:szCs w:val="28"/>
        </w:rPr>
        <w:t xml:space="preserve">Parenthood can be exhausting, particularly for humans, thanks to a unique shift in how early hominins evolved. </w:t>
      </w:r>
      <w:r w:rsidRPr="00DD5750">
        <w:rPr>
          <w:rFonts w:ascii="Garamond" w:eastAsia="Times New Roman" w:hAnsi="Garamond" w:cs="Arial"/>
          <w:color w:val="222222"/>
          <w:sz w:val="28"/>
          <w:szCs w:val="28"/>
        </w:rPr>
        <w:t xml:space="preserve">By the beginning of the Pleistocene, a </w:t>
      </w:r>
      <w:r>
        <w:rPr>
          <w:rFonts w:ascii="Garamond" w:eastAsia="Times New Roman" w:hAnsi="Garamond" w:cs="Arial"/>
          <w:color w:val="222222"/>
          <w:sz w:val="28"/>
          <w:szCs w:val="28"/>
        </w:rPr>
        <w:t xml:space="preserve">period </w:t>
      </w:r>
      <w:r w:rsidRPr="00DD5750">
        <w:rPr>
          <w:rFonts w:ascii="Garamond" w:eastAsia="Times New Roman" w:hAnsi="Garamond" w:cs="Arial"/>
          <w:color w:val="222222"/>
          <w:sz w:val="28"/>
          <w:szCs w:val="28"/>
        </w:rPr>
        <w:t>from about 2.6 million years ago to 11,700 years ago, more commonly known as the Ice Age,</w:t>
      </w:r>
      <w:r>
        <w:rPr>
          <w:rFonts w:ascii="Garamond" w:eastAsia="Times New Roman" w:hAnsi="Garamond" w:cs="Arial"/>
          <w:color w:val="222222"/>
          <w:sz w:val="28"/>
          <w:szCs w:val="28"/>
        </w:rPr>
        <w:t xml:space="preserve"> our</w:t>
      </w:r>
      <w:r w:rsidRPr="00DD5750">
        <w:rPr>
          <w:rFonts w:ascii="Garamond" w:eastAsia="Times New Roman" w:hAnsi="Garamond" w:cs="Arial"/>
          <w:color w:val="222222"/>
          <w:sz w:val="28"/>
          <w:szCs w:val="28"/>
        </w:rPr>
        <w:t xml:space="preserve"> </w:t>
      </w:r>
      <w:r>
        <w:rPr>
          <w:rFonts w:ascii="Garamond" w:eastAsia="Times New Roman" w:hAnsi="Garamond" w:cs="Arial"/>
          <w:color w:val="222222"/>
          <w:sz w:val="28"/>
          <w:szCs w:val="28"/>
        </w:rPr>
        <w:t>ancestor</w:t>
      </w:r>
      <w:r w:rsidRPr="00DD5750">
        <w:rPr>
          <w:rFonts w:ascii="Garamond" w:eastAsia="Times New Roman" w:hAnsi="Garamond" w:cs="Arial"/>
          <w:color w:val="222222"/>
          <w:sz w:val="28"/>
          <w:szCs w:val="28"/>
        </w:rPr>
        <w:t>s displayed one striking characteristic that differentiate</w:t>
      </w:r>
      <w:r>
        <w:rPr>
          <w:rFonts w:ascii="Garamond" w:eastAsia="Times New Roman" w:hAnsi="Garamond" w:cs="Arial"/>
          <w:color w:val="222222"/>
          <w:sz w:val="28"/>
          <w:szCs w:val="28"/>
        </w:rPr>
        <w:t>s</w:t>
      </w:r>
      <w:r w:rsidRPr="00DD5750">
        <w:rPr>
          <w:rFonts w:ascii="Garamond" w:eastAsia="Times New Roman" w:hAnsi="Garamond" w:cs="Arial"/>
          <w:color w:val="222222"/>
          <w:sz w:val="28"/>
          <w:szCs w:val="28"/>
        </w:rPr>
        <w:t xml:space="preserve"> </w:t>
      </w:r>
      <w:r>
        <w:rPr>
          <w:rFonts w:ascii="Garamond" w:eastAsia="Times New Roman" w:hAnsi="Garamond" w:cs="Arial"/>
          <w:color w:val="222222"/>
          <w:sz w:val="28"/>
          <w:szCs w:val="28"/>
        </w:rPr>
        <w:t>us</w:t>
      </w:r>
      <w:r w:rsidRPr="00DD5750">
        <w:rPr>
          <w:rFonts w:ascii="Garamond" w:eastAsia="Times New Roman" w:hAnsi="Garamond" w:cs="Arial"/>
          <w:color w:val="222222"/>
          <w:sz w:val="28"/>
          <w:szCs w:val="28"/>
        </w:rPr>
        <w:t xml:space="preserve"> from </w:t>
      </w:r>
      <w:r>
        <w:rPr>
          <w:rFonts w:ascii="Garamond" w:eastAsia="Times New Roman" w:hAnsi="Garamond" w:cs="Arial"/>
          <w:color w:val="222222"/>
          <w:sz w:val="28"/>
          <w:szCs w:val="28"/>
        </w:rPr>
        <w:t xml:space="preserve">our closest relatives, the </w:t>
      </w:r>
      <w:r w:rsidRPr="00DD5750">
        <w:rPr>
          <w:rFonts w:ascii="Garamond" w:eastAsia="Times New Roman" w:hAnsi="Garamond" w:cs="Arial"/>
          <w:color w:val="222222"/>
          <w:sz w:val="28"/>
          <w:szCs w:val="28"/>
        </w:rPr>
        <w:t xml:space="preserve">common chimpanzees </w:t>
      </w:r>
      <w:r w:rsidRPr="0011655B">
        <w:rPr>
          <w:rFonts w:ascii="Garamond" w:eastAsia="Times New Roman" w:hAnsi="Garamond" w:cs="Arial"/>
          <w:color w:val="222222"/>
          <w:sz w:val="28"/>
          <w:szCs w:val="28"/>
        </w:rPr>
        <w:t>and</w:t>
      </w:r>
      <w:r w:rsidRPr="00DD5750">
        <w:rPr>
          <w:rFonts w:ascii="Garamond" w:eastAsia="Times New Roman" w:hAnsi="Garamond" w:cs="Arial"/>
          <w:color w:val="222222"/>
          <w:sz w:val="28"/>
          <w:szCs w:val="28"/>
        </w:rPr>
        <w:t xml:space="preserve"> bonobos</w:t>
      </w:r>
      <w:r>
        <w:rPr>
          <w:rFonts w:ascii="Garamond" w:eastAsia="Times New Roman" w:hAnsi="Garamond" w:cs="Arial"/>
          <w:color w:val="222222"/>
          <w:sz w:val="28"/>
          <w:szCs w:val="28"/>
        </w:rPr>
        <w:t xml:space="preserve"> </w:t>
      </w:r>
      <w:r w:rsidRPr="00DD5750">
        <w:rPr>
          <w:rFonts w:ascii="Garamond" w:eastAsia="Times New Roman" w:hAnsi="Garamond" w:cs="Arial"/>
          <w:color w:val="222222"/>
          <w:sz w:val="28"/>
          <w:szCs w:val="28"/>
        </w:rPr>
        <w:t>– the ability to walk upright for extended periods of time. This gave</w:t>
      </w:r>
      <w:r w:rsidRPr="00DD5750">
        <w:rPr>
          <w:rFonts w:ascii="Garamond" w:eastAsia="Times New Roman" w:hAnsi="Garamond" w:cs="Arial"/>
          <w:b/>
          <w:color w:val="222222"/>
          <w:sz w:val="28"/>
          <w:szCs w:val="28"/>
        </w:rPr>
        <w:t xml:space="preserve"> </w:t>
      </w:r>
      <w:r w:rsidRPr="00DD5750">
        <w:rPr>
          <w:rFonts w:ascii="Garamond" w:eastAsia="Times New Roman" w:hAnsi="Garamond" w:cs="Arial"/>
          <w:color w:val="222222"/>
          <w:sz w:val="28"/>
          <w:szCs w:val="28"/>
        </w:rPr>
        <w:t xml:space="preserve">hominins a larger foraging range, as well as the ability to spot predators over tall grasses. </w:t>
      </w:r>
    </w:p>
    <w:p w14:paraId="1B9762CD" w14:textId="77777777" w:rsidR="000F10E5" w:rsidRPr="00DD5750" w:rsidRDefault="000F10E5" w:rsidP="000F10E5">
      <w:pPr>
        <w:spacing w:line="360" w:lineRule="auto"/>
        <w:rPr>
          <w:rFonts w:ascii="Garamond" w:eastAsia="Times New Roman" w:hAnsi="Garamond" w:cs="Arial"/>
          <w:color w:val="222222"/>
          <w:sz w:val="28"/>
          <w:szCs w:val="28"/>
        </w:rPr>
      </w:pPr>
    </w:p>
    <w:p w14:paraId="19B6074D"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 xml:space="preserve">Their prefrontal cortexes, or the "executive function" of the brain, which </w:t>
      </w:r>
      <w:r w:rsidRPr="002E7C2A">
        <w:rPr>
          <w:rFonts w:ascii="Garamond" w:eastAsia="Times New Roman" w:hAnsi="Garamond" w:cs="Arial"/>
          <w:color w:val="222222"/>
          <w:sz w:val="28"/>
          <w:szCs w:val="28"/>
        </w:rPr>
        <w:t xml:space="preserve">mulls </w:t>
      </w:r>
      <w:r w:rsidRPr="0011655B">
        <w:rPr>
          <w:rFonts w:ascii="Garamond" w:eastAsia="Times New Roman" w:hAnsi="Garamond" w:cs="Arial"/>
          <w:color w:val="222222"/>
          <w:sz w:val="28"/>
          <w:szCs w:val="28"/>
        </w:rPr>
        <w:t>the consequences of conflicting</w:t>
      </w:r>
      <w:r w:rsidRPr="00DD5750">
        <w:rPr>
          <w:rFonts w:ascii="Garamond" w:eastAsia="Times New Roman" w:hAnsi="Garamond" w:cs="Arial"/>
          <w:color w:val="222222"/>
          <w:sz w:val="28"/>
          <w:szCs w:val="28"/>
        </w:rPr>
        <w:t xml:space="preserve"> actions, started to grow, helping them to anticipate, plan and adapt to their environment. The legs of our bipedal ancestors lengthened, their fingers became more dexterous, and they developed arches on their feet to support their weight while running.</w:t>
      </w:r>
    </w:p>
    <w:p w14:paraId="7742CA9E" w14:textId="77777777" w:rsidR="000F10E5" w:rsidRPr="00DD5750" w:rsidRDefault="000F10E5" w:rsidP="000F10E5">
      <w:pPr>
        <w:spacing w:line="360" w:lineRule="auto"/>
        <w:rPr>
          <w:rFonts w:ascii="Garamond" w:eastAsia="Times New Roman" w:hAnsi="Garamond" w:cs="Arial"/>
          <w:b/>
          <w:strike/>
          <w:color w:val="222222"/>
          <w:sz w:val="28"/>
          <w:szCs w:val="28"/>
          <w:u w:val="single"/>
        </w:rPr>
      </w:pPr>
    </w:p>
    <w:p w14:paraId="586411B3"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These hominins were smart, but there is a great deal we don’t know about them.</w:t>
      </w:r>
      <w:r w:rsidRPr="00DD5750">
        <w:rPr>
          <w:rStyle w:val="EndnoteReference"/>
          <w:rFonts w:ascii="Garamond" w:hAnsi="Garamond" w:cs="Helvetica"/>
          <w:sz w:val="28"/>
          <w:szCs w:val="28"/>
        </w:rPr>
        <w:endnoteReference w:id="3"/>
      </w:r>
      <w:r>
        <w:rPr>
          <w:rFonts w:ascii="Garamond" w:eastAsia="Times New Roman" w:hAnsi="Garamond" w:cs="Arial"/>
          <w:color w:val="222222"/>
          <w:sz w:val="28"/>
          <w:szCs w:val="28"/>
        </w:rPr>
        <w:t xml:space="preserve"> </w:t>
      </w:r>
      <w:r w:rsidRPr="00DD5750">
        <w:rPr>
          <w:rFonts w:ascii="Garamond" w:eastAsia="Times New Roman" w:hAnsi="Garamond" w:cs="Arial"/>
          <w:color w:val="222222"/>
          <w:sz w:val="28"/>
          <w:szCs w:val="28"/>
        </w:rPr>
        <w:t xml:space="preserve">Sophisticated </w:t>
      </w:r>
      <w:r>
        <w:rPr>
          <w:rFonts w:ascii="Garamond" w:eastAsia="Times New Roman" w:hAnsi="Garamond" w:cs="Arial"/>
          <w:color w:val="222222"/>
          <w:sz w:val="28"/>
          <w:szCs w:val="28"/>
        </w:rPr>
        <w:t>Stone Age</w:t>
      </w:r>
      <w:r w:rsidRPr="00DD5750">
        <w:rPr>
          <w:rFonts w:ascii="Garamond" w:eastAsia="Times New Roman" w:hAnsi="Garamond" w:cs="Arial"/>
          <w:color w:val="222222"/>
          <w:sz w:val="28"/>
          <w:szCs w:val="28"/>
        </w:rPr>
        <w:t xml:space="preserve"> tools have been found from the early Pleistocene onwards, and at some point between 1.5 million and 0.5 million years ago they learnt how to control fire, although they may not have used it to cook meat. The archaeological record for culture is much more limited. There is some evidence that hominins were butchering large game animals methodically about 250,000 years ago, just before modern humans emerged, which might indicate a degree of coordinated, collaborative behavior, but thus far we have discovered no evidence of </w:t>
      </w:r>
      <w:r>
        <w:rPr>
          <w:rFonts w:ascii="Garamond" w:eastAsia="Times New Roman" w:hAnsi="Garamond" w:cs="Arial"/>
          <w:color w:val="222222"/>
          <w:sz w:val="28"/>
          <w:szCs w:val="28"/>
        </w:rPr>
        <w:t xml:space="preserve">homo erectus </w:t>
      </w:r>
      <w:r w:rsidRPr="00DD5750">
        <w:rPr>
          <w:rFonts w:ascii="Garamond" w:eastAsia="Times New Roman" w:hAnsi="Garamond" w:cs="Arial"/>
          <w:color w:val="222222"/>
          <w:sz w:val="28"/>
          <w:szCs w:val="28"/>
        </w:rPr>
        <w:t>art or music, and, apart from the questionable claims for homo naledi, a precursor of humans who became extinct 250,000 years ago, no evidence for ritual treatment of the dead.</w:t>
      </w:r>
      <w:r w:rsidRPr="00DD5750">
        <w:rPr>
          <w:rStyle w:val="EndnoteReference"/>
          <w:rFonts w:ascii="Garamond" w:hAnsi="Garamond" w:cs="Helvetica"/>
          <w:sz w:val="28"/>
          <w:szCs w:val="28"/>
        </w:rPr>
        <w:endnoteReference w:id="4"/>
      </w:r>
    </w:p>
    <w:p w14:paraId="1207D513" w14:textId="77777777" w:rsidR="000F10E5" w:rsidRPr="00DD5750" w:rsidRDefault="000F10E5" w:rsidP="000F10E5">
      <w:pPr>
        <w:spacing w:line="360" w:lineRule="auto"/>
        <w:rPr>
          <w:rFonts w:ascii="Garamond" w:eastAsia="Times New Roman" w:hAnsi="Garamond" w:cs="Arial"/>
          <w:color w:val="222222"/>
          <w:sz w:val="28"/>
          <w:szCs w:val="28"/>
        </w:rPr>
      </w:pPr>
    </w:p>
    <w:p w14:paraId="5185F399"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The legacy of our hominin ancestors, our ability to walk upright, has been key to our success, but it came at a cost.</w:t>
      </w:r>
      <w:r>
        <w:rPr>
          <w:rFonts w:ascii="Garamond" w:eastAsia="Times New Roman" w:hAnsi="Garamond" w:cs="Arial"/>
          <w:color w:val="222222"/>
          <w:sz w:val="28"/>
          <w:szCs w:val="28"/>
        </w:rPr>
        <w:t xml:space="preserve"> </w:t>
      </w:r>
      <w:r w:rsidRPr="00DD5750">
        <w:rPr>
          <w:rFonts w:ascii="Garamond" w:eastAsia="Times New Roman" w:hAnsi="Garamond" w:cs="Arial"/>
          <w:color w:val="222222"/>
          <w:sz w:val="28"/>
          <w:szCs w:val="28"/>
        </w:rPr>
        <w:t>Our brains are five times larger relative to body size</w:t>
      </w:r>
      <w:r>
        <w:rPr>
          <w:rFonts w:ascii="Garamond" w:eastAsia="Times New Roman" w:hAnsi="Garamond" w:cs="Arial"/>
          <w:color w:val="222222"/>
          <w:sz w:val="28"/>
          <w:szCs w:val="28"/>
        </w:rPr>
        <w:t xml:space="preserve"> than</w:t>
      </w:r>
      <w:r w:rsidRPr="00DD5750">
        <w:rPr>
          <w:rFonts w:ascii="Garamond" w:eastAsia="Times New Roman" w:hAnsi="Garamond" w:cs="Arial"/>
          <w:color w:val="222222"/>
          <w:sz w:val="28"/>
          <w:szCs w:val="28"/>
        </w:rPr>
        <w:t xml:space="preserve"> other large mammals and require four times as much energy. Consequently, the human </w:t>
      </w:r>
      <w:r>
        <w:rPr>
          <w:rFonts w:ascii="Garamond" w:eastAsia="Times New Roman" w:hAnsi="Garamond" w:cs="Arial"/>
          <w:color w:val="222222"/>
          <w:sz w:val="28"/>
          <w:szCs w:val="28"/>
        </w:rPr>
        <w:t>body</w:t>
      </w:r>
      <w:r w:rsidRPr="00DD5750">
        <w:rPr>
          <w:rFonts w:ascii="Garamond" w:eastAsia="Times New Roman" w:hAnsi="Garamond" w:cs="Arial"/>
          <w:color w:val="222222"/>
          <w:sz w:val="28"/>
          <w:szCs w:val="28"/>
        </w:rPr>
        <w:t xml:space="preserve"> has to withstand far greater obstetric pressure </w:t>
      </w:r>
      <w:r>
        <w:rPr>
          <w:rFonts w:ascii="Garamond" w:eastAsia="Times New Roman" w:hAnsi="Garamond" w:cs="Arial"/>
          <w:color w:val="222222"/>
          <w:sz w:val="28"/>
          <w:szCs w:val="28"/>
        </w:rPr>
        <w:t xml:space="preserve">and metabolic demands </w:t>
      </w:r>
      <w:r w:rsidRPr="00DD5750">
        <w:rPr>
          <w:rFonts w:ascii="Garamond" w:eastAsia="Times New Roman" w:hAnsi="Garamond" w:cs="Arial"/>
          <w:color w:val="222222"/>
          <w:sz w:val="28"/>
          <w:szCs w:val="28"/>
        </w:rPr>
        <w:t xml:space="preserve">than that of a four-legged creature, which limits the size a baby can grow to at birth. In order to give birth safely, we </w:t>
      </w:r>
      <w:r>
        <w:rPr>
          <w:rFonts w:ascii="Garamond" w:eastAsia="Times New Roman" w:hAnsi="Garamond" w:cs="Arial"/>
          <w:color w:val="222222"/>
          <w:sz w:val="28"/>
          <w:szCs w:val="28"/>
        </w:rPr>
        <w:t xml:space="preserve">have to </w:t>
      </w:r>
      <w:r w:rsidRPr="00DD5750">
        <w:rPr>
          <w:rFonts w:ascii="Garamond" w:eastAsia="Times New Roman" w:hAnsi="Garamond" w:cs="Arial"/>
          <w:color w:val="222222"/>
          <w:sz w:val="28"/>
          <w:szCs w:val="28"/>
        </w:rPr>
        <w:t>emerge from the womb at a much earlier stage of development, when the neck muscles are not strong enough to support the weight of our heads.</w:t>
      </w:r>
      <w:r>
        <w:rPr>
          <w:rStyle w:val="EndnoteReference"/>
          <w:rFonts w:ascii="Garamond" w:eastAsia="Times New Roman" w:hAnsi="Garamond" w:cs="Arial"/>
          <w:color w:val="222222"/>
          <w:sz w:val="28"/>
          <w:szCs w:val="28"/>
        </w:rPr>
        <w:endnoteReference w:id="5"/>
      </w:r>
      <w:r w:rsidRPr="00DD5750">
        <w:rPr>
          <w:rFonts w:ascii="Garamond" w:eastAsia="Times New Roman" w:hAnsi="Garamond" w:cs="Arial"/>
          <w:color w:val="222222"/>
          <w:sz w:val="28"/>
          <w:szCs w:val="28"/>
        </w:rPr>
        <w:t xml:space="preserve"> Within a few days of birth, a baby held upright with her head supported, will cheerfully swing her legs in a walking motion. Flip her horizontal, cradle her under the chest and she will revert to a crawl, months before she can do this on her own. In a very real sense, all human babies are born prematurely.</w:t>
      </w:r>
    </w:p>
    <w:p w14:paraId="1ADF092E" w14:textId="77777777" w:rsidR="000F10E5" w:rsidRDefault="000F10E5" w:rsidP="000F10E5">
      <w:pPr>
        <w:spacing w:line="360" w:lineRule="auto"/>
        <w:rPr>
          <w:rFonts w:ascii="Garamond" w:eastAsia="Times New Roman" w:hAnsi="Garamond" w:cs="Arial"/>
          <w:color w:val="222222"/>
          <w:sz w:val="28"/>
          <w:szCs w:val="28"/>
        </w:rPr>
      </w:pPr>
    </w:p>
    <w:p w14:paraId="796FDFF5" w14:textId="77777777" w:rsidR="000F10E5" w:rsidRPr="00DD5750" w:rsidRDefault="000F10E5" w:rsidP="000F10E5">
      <w:pPr>
        <w:spacing w:line="360" w:lineRule="auto"/>
        <w:rPr>
          <w:rFonts w:ascii="Garamond" w:eastAsia="Times New Roman" w:hAnsi="Garamond" w:cs="Arial"/>
          <w:color w:val="222222"/>
          <w:sz w:val="28"/>
          <w:szCs w:val="28"/>
          <w:u w:val="single"/>
        </w:rPr>
      </w:pPr>
      <w:r w:rsidRPr="00DD5750">
        <w:rPr>
          <w:rFonts w:ascii="Garamond" w:eastAsia="Times New Roman" w:hAnsi="Garamond" w:cs="Arial"/>
          <w:color w:val="222222"/>
          <w:sz w:val="28"/>
          <w:szCs w:val="28"/>
        </w:rPr>
        <w:t>The slow pace at which our brains mature gives us the longest childhood of any creature on the planet, making us the “Mama’s Boys” of nature. The ongoing nurturing of our parents is crucial to our survival.</w:t>
      </w:r>
      <w:r w:rsidRPr="00DD5750">
        <w:rPr>
          <w:rStyle w:val="EndnoteReference"/>
          <w:rFonts w:ascii="Garamond" w:hAnsi="Garamond" w:cs="Helvetica"/>
          <w:sz w:val="28"/>
          <w:szCs w:val="28"/>
        </w:rPr>
        <w:endnoteReference w:id="6"/>
      </w:r>
      <w:r w:rsidRPr="00DD5750">
        <w:rPr>
          <w:rFonts w:ascii="Garamond" w:eastAsia="Times New Roman" w:hAnsi="Garamond" w:cs="Arial"/>
          <w:b/>
          <w:color w:val="222222"/>
          <w:sz w:val="28"/>
          <w:szCs w:val="28"/>
        </w:rPr>
        <w:t xml:space="preserve"> </w:t>
      </w:r>
      <w:r w:rsidRPr="00DD5750">
        <w:rPr>
          <w:rFonts w:ascii="Garamond" w:eastAsia="Times New Roman" w:hAnsi="Garamond" w:cs="Arial"/>
          <w:color w:val="222222"/>
          <w:sz w:val="28"/>
          <w:szCs w:val="28"/>
        </w:rPr>
        <w:t xml:space="preserve">This massive investment in child-rearing </w:t>
      </w:r>
      <w:r>
        <w:rPr>
          <w:rFonts w:ascii="Garamond" w:eastAsia="Times New Roman" w:hAnsi="Garamond" w:cs="Arial"/>
          <w:color w:val="222222"/>
          <w:sz w:val="28"/>
          <w:szCs w:val="28"/>
        </w:rPr>
        <w:t>encourages</w:t>
      </w:r>
      <w:r w:rsidRPr="00DD5750">
        <w:rPr>
          <w:rFonts w:ascii="Garamond" w:eastAsia="Times New Roman" w:hAnsi="Garamond" w:cs="Arial"/>
          <w:color w:val="222222"/>
          <w:sz w:val="28"/>
          <w:szCs w:val="28"/>
        </w:rPr>
        <w:t xml:space="preserve"> what evolutionary biologists call kin altruism – we are wired to be kind to our kin who will pass our genes on to the next generation.</w:t>
      </w:r>
      <w:r w:rsidRPr="00DD5750">
        <w:rPr>
          <w:rStyle w:val="EndnoteReference"/>
          <w:rFonts w:ascii="Garamond" w:hAnsi="Garamond" w:cs="Helvetica"/>
          <w:sz w:val="28"/>
          <w:szCs w:val="28"/>
        </w:rPr>
        <w:endnoteReference w:id="7"/>
      </w:r>
    </w:p>
    <w:p w14:paraId="53EFA753" w14:textId="77777777" w:rsidR="000F10E5" w:rsidRPr="00DD5750" w:rsidRDefault="000F10E5" w:rsidP="000F10E5">
      <w:pPr>
        <w:spacing w:line="360" w:lineRule="auto"/>
        <w:rPr>
          <w:rFonts w:ascii="Garamond" w:eastAsia="Times New Roman" w:hAnsi="Garamond" w:cs="Arial"/>
          <w:color w:val="222222"/>
          <w:sz w:val="28"/>
          <w:szCs w:val="28"/>
        </w:rPr>
      </w:pPr>
    </w:p>
    <w:p w14:paraId="2BF2F598"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 xml:space="preserve">Human males spend far more time looking after their children than any other ape species, </w:t>
      </w:r>
      <w:r>
        <w:rPr>
          <w:rFonts w:ascii="Garamond" w:eastAsia="Times New Roman" w:hAnsi="Garamond" w:cs="Arial"/>
          <w:color w:val="222222"/>
          <w:sz w:val="28"/>
          <w:szCs w:val="28"/>
        </w:rPr>
        <w:t>often</w:t>
      </w:r>
      <w:r w:rsidRPr="00DD5750">
        <w:rPr>
          <w:rFonts w:ascii="Garamond" w:eastAsia="Times New Roman" w:hAnsi="Garamond" w:cs="Arial"/>
          <w:color w:val="222222"/>
          <w:sz w:val="28"/>
          <w:szCs w:val="28"/>
        </w:rPr>
        <w:t xml:space="preserve"> in monogamous relationships.</w:t>
      </w:r>
      <w:r w:rsidRPr="00DD5750">
        <w:rPr>
          <w:rStyle w:val="EndnoteReference"/>
          <w:rFonts w:ascii="Garamond" w:hAnsi="Garamond" w:cs="Helvetica"/>
          <w:sz w:val="28"/>
          <w:szCs w:val="28"/>
        </w:rPr>
        <w:endnoteReference w:id="8"/>
      </w:r>
      <w:r w:rsidRPr="00DD5750">
        <w:rPr>
          <w:rFonts w:ascii="Garamond" w:hAnsi="Garamond" w:cs="Helvetica"/>
          <w:sz w:val="28"/>
          <w:szCs w:val="28"/>
        </w:rPr>
        <w:t xml:space="preserve"> </w:t>
      </w:r>
      <w:r w:rsidRPr="00DD5750">
        <w:rPr>
          <w:rFonts w:ascii="Garamond" w:eastAsia="Times New Roman" w:hAnsi="Garamond" w:cs="Arial"/>
          <w:color w:val="222222"/>
          <w:sz w:val="28"/>
          <w:szCs w:val="28"/>
        </w:rPr>
        <w:t xml:space="preserve">Sexual dimorphism, or size differences between males and females, </w:t>
      </w:r>
      <w:r>
        <w:rPr>
          <w:rFonts w:ascii="Garamond" w:eastAsia="Times New Roman" w:hAnsi="Garamond" w:cs="Arial"/>
          <w:color w:val="222222"/>
          <w:sz w:val="28"/>
          <w:szCs w:val="28"/>
        </w:rPr>
        <w:t xml:space="preserve">are </w:t>
      </w:r>
      <w:r w:rsidRPr="00DD5750">
        <w:rPr>
          <w:rFonts w:ascii="Garamond" w:eastAsia="Times New Roman" w:hAnsi="Garamond" w:cs="Arial"/>
          <w:color w:val="222222"/>
          <w:sz w:val="28"/>
          <w:szCs w:val="28"/>
        </w:rPr>
        <w:t xml:space="preserve">much lower for humans than for </w:t>
      </w:r>
      <w:r>
        <w:rPr>
          <w:rFonts w:ascii="Garamond" w:eastAsia="Times New Roman" w:hAnsi="Garamond" w:cs="Arial"/>
          <w:color w:val="222222"/>
          <w:sz w:val="28"/>
          <w:szCs w:val="28"/>
        </w:rPr>
        <w:t xml:space="preserve">many </w:t>
      </w:r>
      <w:r w:rsidRPr="00DD5750">
        <w:rPr>
          <w:rFonts w:ascii="Garamond" w:eastAsia="Times New Roman" w:hAnsi="Garamond" w:cs="Arial"/>
          <w:color w:val="222222"/>
          <w:sz w:val="28"/>
          <w:szCs w:val="28"/>
        </w:rPr>
        <w:t>other ape</w:t>
      </w:r>
      <w:r>
        <w:rPr>
          <w:rFonts w:ascii="Garamond" w:eastAsia="Times New Roman" w:hAnsi="Garamond" w:cs="Arial"/>
          <w:color w:val="222222"/>
          <w:sz w:val="28"/>
          <w:szCs w:val="28"/>
        </w:rPr>
        <w:t>s</w:t>
      </w:r>
      <w:r w:rsidRPr="00DD5750">
        <w:rPr>
          <w:rFonts w:ascii="Garamond" w:eastAsia="Times New Roman" w:hAnsi="Garamond" w:cs="Arial"/>
          <w:color w:val="222222"/>
          <w:sz w:val="28"/>
          <w:szCs w:val="28"/>
        </w:rPr>
        <w:t xml:space="preserve">, suggesting that in the </w:t>
      </w:r>
      <w:r>
        <w:rPr>
          <w:rFonts w:ascii="Garamond" w:eastAsia="Times New Roman" w:hAnsi="Garamond" w:cs="Arial"/>
          <w:color w:val="222222"/>
          <w:sz w:val="28"/>
          <w:szCs w:val="28"/>
        </w:rPr>
        <w:t xml:space="preserve">distant </w:t>
      </w:r>
      <w:r w:rsidRPr="00DD5750">
        <w:rPr>
          <w:rFonts w:ascii="Garamond" w:eastAsia="Times New Roman" w:hAnsi="Garamond" w:cs="Arial"/>
          <w:color w:val="222222"/>
          <w:sz w:val="28"/>
          <w:szCs w:val="28"/>
        </w:rPr>
        <w:t>past, human “alphas” did not routinely compete to acquire a harem of females. The average man is 9% taller and 20% heavier than the average woman, whereas a male silverback gorilla can be twice the size of the females he mates with.</w:t>
      </w:r>
      <w:r w:rsidRPr="00DD5750">
        <w:rPr>
          <w:rStyle w:val="EndnoteReference"/>
          <w:rFonts w:ascii="Garamond" w:hAnsi="Garamond" w:cs="Helvetica"/>
          <w:sz w:val="28"/>
          <w:szCs w:val="28"/>
        </w:rPr>
        <w:endnoteReference w:id="9"/>
      </w:r>
      <w:r>
        <w:rPr>
          <w:rFonts w:ascii="Garamond" w:eastAsia="Times New Roman" w:hAnsi="Garamond" w:cs="Arial"/>
          <w:color w:val="222222"/>
          <w:sz w:val="28"/>
          <w:szCs w:val="28"/>
        </w:rPr>
        <w:t xml:space="preserve"> W</w:t>
      </w:r>
      <w:r w:rsidRPr="00DD5750">
        <w:rPr>
          <w:rFonts w:ascii="Garamond" w:eastAsia="Times New Roman" w:hAnsi="Garamond" w:cs="Arial"/>
          <w:color w:val="222222"/>
          <w:sz w:val="28"/>
          <w:szCs w:val="28"/>
        </w:rPr>
        <w:t>omen have had an incentive to find mate</w:t>
      </w:r>
      <w:r>
        <w:rPr>
          <w:rFonts w:ascii="Garamond" w:eastAsia="Times New Roman" w:hAnsi="Garamond" w:cs="Arial"/>
          <w:color w:val="222222"/>
          <w:sz w:val="28"/>
          <w:szCs w:val="28"/>
        </w:rPr>
        <w:t>s</w:t>
      </w:r>
      <w:r w:rsidRPr="00DD5750">
        <w:rPr>
          <w:rFonts w:ascii="Garamond" w:eastAsia="Times New Roman" w:hAnsi="Garamond" w:cs="Arial"/>
          <w:color w:val="222222"/>
          <w:sz w:val="28"/>
          <w:szCs w:val="28"/>
        </w:rPr>
        <w:t xml:space="preserve"> willing to dedicate </w:t>
      </w:r>
      <w:r>
        <w:rPr>
          <w:rFonts w:ascii="Garamond" w:eastAsia="Times New Roman" w:hAnsi="Garamond" w:cs="Arial"/>
          <w:color w:val="222222"/>
          <w:sz w:val="28"/>
          <w:szCs w:val="28"/>
        </w:rPr>
        <w:t>them</w:t>
      </w:r>
      <w:r w:rsidRPr="00DD5750">
        <w:rPr>
          <w:rFonts w:ascii="Garamond" w:eastAsia="Times New Roman" w:hAnsi="Garamond" w:cs="Arial"/>
          <w:color w:val="222222"/>
          <w:sz w:val="28"/>
          <w:szCs w:val="28"/>
        </w:rPr>
        <w:t>sel</w:t>
      </w:r>
      <w:r>
        <w:rPr>
          <w:rFonts w:ascii="Garamond" w:eastAsia="Times New Roman" w:hAnsi="Garamond" w:cs="Arial"/>
          <w:color w:val="222222"/>
          <w:sz w:val="28"/>
          <w:szCs w:val="28"/>
        </w:rPr>
        <w:t>ves</w:t>
      </w:r>
      <w:r w:rsidRPr="00DD5750">
        <w:rPr>
          <w:rFonts w:ascii="Garamond" w:eastAsia="Times New Roman" w:hAnsi="Garamond" w:cs="Arial"/>
          <w:color w:val="222222"/>
          <w:sz w:val="28"/>
          <w:szCs w:val="28"/>
        </w:rPr>
        <w:t xml:space="preserve"> to raising their children. Genetic “fitness” has favored attributes such as kindness, protectiveness, generosity and loyalty, at least within the nuclear family.</w:t>
      </w:r>
      <w:r w:rsidRPr="00DD5750">
        <w:rPr>
          <w:rStyle w:val="EndnoteReference"/>
          <w:rFonts w:ascii="Garamond" w:hAnsi="Garamond" w:cs="Helvetica"/>
          <w:sz w:val="28"/>
          <w:szCs w:val="28"/>
        </w:rPr>
        <w:endnoteReference w:id="10"/>
      </w:r>
    </w:p>
    <w:p w14:paraId="22C484EA" w14:textId="77777777" w:rsidR="000F10E5" w:rsidRPr="00DD5750" w:rsidRDefault="000F10E5" w:rsidP="000F10E5">
      <w:pPr>
        <w:spacing w:line="360" w:lineRule="auto"/>
        <w:rPr>
          <w:rFonts w:ascii="Garamond" w:eastAsia="Times New Roman" w:hAnsi="Garamond" w:cs="Arial"/>
          <w:color w:val="222222"/>
          <w:sz w:val="28"/>
          <w:szCs w:val="28"/>
        </w:rPr>
      </w:pPr>
    </w:p>
    <w:p w14:paraId="682BBD6D"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There is evidence that single men fight over status where there is a dearth of single women, such as in the Wild West, but violence and criminality dropped sharply when these men settled down. This is consistent with child-rearing in monogamous relationships, al</w:t>
      </w:r>
      <w:r>
        <w:rPr>
          <w:rFonts w:ascii="Garamond" w:eastAsia="Times New Roman" w:hAnsi="Garamond" w:cs="Arial"/>
          <w:color w:val="222222"/>
          <w:sz w:val="28"/>
          <w:szCs w:val="28"/>
        </w:rPr>
        <w:t>though</w:t>
      </w:r>
      <w:r w:rsidRPr="00DD5750">
        <w:rPr>
          <w:rFonts w:ascii="Garamond" w:eastAsia="Times New Roman" w:hAnsi="Garamond" w:cs="Arial"/>
          <w:color w:val="222222"/>
          <w:sz w:val="28"/>
          <w:szCs w:val="28"/>
        </w:rPr>
        <w:t xml:space="preserve"> </w:t>
      </w:r>
      <w:r>
        <w:rPr>
          <w:rFonts w:ascii="Garamond" w:eastAsia="Times New Roman" w:hAnsi="Garamond" w:cs="Arial"/>
          <w:color w:val="222222"/>
          <w:sz w:val="28"/>
          <w:szCs w:val="28"/>
        </w:rPr>
        <w:t xml:space="preserve">despite lower levels of sexual dimorphism, </w:t>
      </w:r>
      <w:r w:rsidRPr="00DD5750">
        <w:rPr>
          <w:rFonts w:ascii="Garamond" w:eastAsia="Times New Roman" w:hAnsi="Garamond" w:cs="Arial"/>
          <w:color w:val="222222"/>
          <w:sz w:val="28"/>
          <w:szCs w:val="28"/>
        </w:rPr>
        <w:t xml:space="preserve">bonobos do not compete over </w:t>
      </w:r>
      <w:r>
        <w:rPr>
          <w:rFonts w:ascii="Garamond" w:eastAsia="Times New Roman" w:hAnsi="Garamond" w:cs="Arial"/>
          <w:color w:val="222222"/>
          <w:sz w:val="28"/>
          <w:szCs w:val="28"/>
        </w:rPr>
        <w:t>sexual partner</w:t>
      </w:r>
      <w:r w:rsidRPr="00DD5750">
        <w:rPr>
          <w:rFonts w:ascii="Garamond" w:eastAsia="Times New Roman" w:hAnsi="Garamond" w:cs="Arial"/>
          <w:color w:val="222222"/>
          <w:sz w:val="28"/>
          <w:szCs w:val="28"/>
        </w:rPr>
        <w:t>s for very different reasons</w:t>
      </w:r>
      <w:r>
        <w:rPr>
          <w:rFonts w:ascii="Garamond" w:eastAsia="Times New Roman" w:hAnsi="Garamond" w:cs="Arial"/>
          <w:color w:val="222222"/>
          <w:sz w:val="28"/>
          <w:szCs w:val="28"/>
        </w:rPr>
        <w:t>: t</w:t>
      </w:r>
      <w:r w:rsidRPr="00DD5750">
        <w:rPr>
          <w:rFonts w:ascii="Garamond" w:eastAsia="Times New Roman" w:hAnsi="Garamond" w:cs="Arial"/>
          <w:color w:val="222222"/>
          <w:sz w:val="28"/>
          <w:szCs w:val="28"/>
        </w:rPr>
        <w:t>hey're wildly promiscuous.</w:t>
      </w:r>
    </w:p>
    <w:p w14:paraId="710EF62E" w14:textId="77777777" w:rsidR="000F10E5" w:rsidRPr="00DD5750" w:rsidRDefault="000F10E5" w:rsidP="000F10E5">
      <w:pPr>
        <w:spacing w:line="360" w:lineRule="auto"/>
        <w:rPr>
          <w:rFonts w:ascii="Garamond" w:eastAsia="Times New Roman" w:hAnsi="Garamond" w:cs="Arial"/>
          <w:color w:val="222222"/>
          <w:sz w:val="28"/>
          <w:szCs w:val="28"/>
        </w:rPr>
      </w:pPr>
    </w:p>
    <w:p w14:paraId="66073F04"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Kin altruism continues to have powerful effects in hunter-gatherer societies, where close relatives spend more time living together, working together, protecting each other and adopting each other’s children. In the developed world, relatives are more likely to aid one another in life or death situations, and parents invest heavily in their own children. Blood is still thicker than water.</w:t>
      </w:r>
    </w:p>
    <w:p w14:paraId="3F09637B" w14:textId="77777777" w:rsidR="000F10E5" w:rsidRPr="00DD5750" w:rsidRDefault="000F10E5" w:rsidP="000F10E5">
      <w:pPr>
        <w:spacing w:line="360" w:lineRule="auto"/>
        <w:rPr>
          <w:rFonts w:ascii="Garamond" w:eastAsia="Times New Roman" w:hAnsi="Garamond" w:cs="Arial"/>
          <w:color w:val="222222"/>
          <w:sz w:val="28"/>
          <w:szCs w:val="28"/>
        </w:rPr>
      </w:pPr>
    </w:p>
    <w:p w14:paraId="663A3628" w14:textId="77777777" w:rsidR="000F10E5" w:rsidRPr="00DD5750" w:rsidRDefault="000F10E5" w:rsidP="000F10E5">
      <w:pPr>
        <w:spacing w:line="360" w:lineRule="auto"/>
        <w:rPr>
          <w:rFonts w:ascii="Garamond" w:eastAsia="Times New Roman" w:hAnsi="Garamond" w:cs="Arial"/>
          <w:color w:val="222222"/>
          <w:sz w:val="28"/>
          <w:szCs w:val="28"/>
          <w:u w:val="single"/>
        </w:rPr>
      </w:pPr>
      <w:r w:rsidRPr="00DD5750">
        <w:rPr>
          <w:rFonts w:ascii="Garamond" w:eastAsia="Times New Roman" w:hAnsi="Garamond" w:cs="Arial"/>
          <w:color w:val="222222"/>
          <w:sz w:val="28"/>
          <w:szCs w:val="28"/>
        </w:rPr>
        <w:t xml:space="preserve">In modern western society, raising kids correlates strongly with reduced crime and violence. In a study that tracked low-income young offenders in Boston over 45 years, the most significant predictor of recidivism was whether someone settled down and got a steady job upon his release. Only </w:t>
      </w:r>
      <w:r>
        <w:rPr>
          <w:rFonts w:ascii="Garamond" w:eastAsia="Times New Roman" w:hAnsi="Garamond" w:cs="Arial"/>
          <w:color w:val="222222"/>
          <w:sz w:val="28"/>
          <w:szCs w:val="28"/>
        </w:rPr>
        <w:t>one</w:t>
      </w:r>
      <w:r w:rsidRPr="00DD5750">
        <w:rPr>
          <w:rFonts w:ascii="Garamond" w:eastAsia="Times New Roman" w:hAnsi="Garamond" w:cs="Arial"/>
          <w:color w:val="222222"/>
          <w:sz w:val="28"/>
          <w:szCs w:val="28"/>
        </w:rPr>
        <w:t xml:space="preserve"> in </w:t>
      </w:r>
      <w:r>
        <w:rPr>
          <w:rFonts w:ascii="Garamond" w:eastAsia="Times New Roman" w:hAnsi="Garamond" w:cs="Arial"/>
          <w:color w:val="222222"/>
          <w:sz w:val="28"/>
          <w:szCs w:val="28"/>
        </w:rPr>
        <w:t>three</w:t>
      </w:r>
      <w:r w:rsidRPr="00DD5750">
        <w:rPr>
          <w:rFonts w:ascii="Garamond" w:eastAsia="Times New Roman" w:hAnsi="Garamond" w:cs="Arial"/>
          <w:color w:val="222222"/>
          <w:sz w:val="28"/>
          <w:szCs w:val="28"/>
        </w:rPr>
        <w:t xml:space="preserve"> men who got married were convicted of a further crime, compared to </w:t>
      </w:r>
      <w:r>
        <w:rPr>
          <w:rFonts w:ascii="Garamond" w:eastAsia="Times New Roman" w:hAnsi="Garamond" w:cs="Arial"/>
          <w:color w:val="222222"/>
          <w:sz w:val="28"/>
          <w:szCs w:val="28"/>
        </w:rPr>
        <w:t>three</w:t>
      </w:r>
      <w:r w:rsidRPr="00DD5750">
        <w:rPr>
          <w:rFonts w:ascii="Garamond" w:eastAsia="Times New Roman" w:hAnsi="Garamond" w:cs="Arial"/>
          <w:color w:val="222222"/>
          <w:sz w:val="28"/>
          <w:szCs w:val="28"/>
        </w:rPr>
        <w:t xml:space="preserve"> out of </w:t>
      </w:r>
      <w:r>
        <w:rPr>
          <w:rFonts w:ascii="Garamond" w:eastAsia="Times New Roman" w:hAnsi="Garamond" w:cs="Arial"/>
          <w:color w:val="222222"/>
          <w:sz w:val="28"/>
          <w:szCs w:val="28"/>
        </w:rPr>
        <w:t>four</w:t>
      </w:r>
      <w:r w:rsidRPr="00DD5750">
        <w:rPr>
          <w:rFonts w:ascii="Garamond" w:eastAsia="Times New Roman" w:hAnsi="Garamond" w:cs="Arial"/>
          <w:color w:val="222222"/>
          <w:sz w:val="28"/>
          <w:szCs w:val="28"/>
        </w:rPr>
        <w:t xml:space="preserve"> </w:t>
      </w:r>
      <w:r>
        <w:rPr>
          <w:rFonts w:ascii="Garamond" w:eastAsia="Times New Roman" w:hAnsi="Garamond" w:cs="Arial"/>
          <w:color w:val="222222"/>
          <w:sz w:val="28"/>
          <w:szCs w:val="28"/>
        </w:rPr>
        <w:t xml:space="preserve">men </w:t>
      </w:r>
      <w:r w:rsidRPr="00DD5750">
        <w:rPr>
          <w:rFonts w:ascii="Garamond" w:eastAsia="Times New Roman" w:hAnsi="Garamond" w:cs="Arial"/>
          <w:color w:val="222222"/>
          <w:sz w:val="28"/>
          <w:szCs w:val="28"/>
        </w:rPr>
        <w:t>who stayed single.</w:t>
      </w:r>
      <w:r w:rsidRPr="00DD5750">
        <w:rPr>
          <w:rStyle w:val="EndnoteReference"/>
          <w:rFonts w:ascii="Garamond" w:hAnsi="Garamond" w:cs="Helvetica"/>
          <w:sz w:val="28"/>
          <w:szCs w:val="28"/>
        </w:rPr>
        <w:endnoteReference w:id="11"/>
      </w:r>
    </w:p>
    <w:p w14:paraId="623C7984" w14:textId="77777777" w:rsidR="000F10E5" w:rsidRPr="00DD5750" w:rsidRDefault="000F10E5" w:rsidP="000F10E5">
      <w:pPr>
        <w:spacing w:line="360" w:lineRule="auto"/>
        <w:rPr>
          <w:rFonts w:ascii="Garamond" w:eastAsia="Times New Roman" w:hAnsi="Garamond" w:cs="Arial"/>
          <w:color w:val="222222"/>
          <w:sz w:val="28"/>
          <w:szCs w:val="28"/>
          <w:u w:val="single"/>
        </w:rPr>
      </w:pPr>
    </w:p>
    <w:p w14:paraId="450EA6C0"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Kin altruism has been observed in other</w:t>
      </w:r>
      <w:r>
        <w:rPr>
          <w:rFonts w:ascii="Garamond" w:eastAsia="Times New Roman" w:hAnsi="Garamond" w:cs="Arial"/>
          <w:color w:val="222222"/>
          <w:sz w:val="28"/>
          <w:szCs w:val="28"/>
        </w:rPr>
        <w:t xml:space="preserve"> </w:t>
      </w:r>
      <w:r w:rsidRPr="002E7C2A">
        <w:rPr>
          <w:rFonts w:ascii="Garamond" w:eastAsia="Times New Roman" w:hAnsi="Garamond" w:cs="Arial"/>
          <w:color w:val="222222"/>
          <w:sz w:val="28"/>
          <w:szCs w:val="28"/>
        </w:rPr>
        <w:t>species</w:t>
      </w:r>
      <w:r w:rsidRPr="00DD5750">
        <w:rPr>
          <w:rFonts w:ascii="Garamond" w:eastAsia="Times New Roman" w:hAnsi="Garamond" w:cs="Arial"/>
          <w:color w:val="222222"/>
          <w:sz w:val="28"/>
          <w:szCs w:val="28"/>
        </w:rPr>
        <w:t>, not just humans. Monogamous behavior has been observed in species where males spend a lot of time rearing their young, including</w:t>
      </w:r>
      <w:r>
        <w:rPr>
          <w:rFonts w:ascii="Garamond" w:eastAsia="Times New Roman" w:hAnsi="Garamond" w:cs="Arial"/>
          <w:color w:val="222222"/>
          <w:sz w:val="28"/>
          <w:szCs w:val="28"/>
        </w:rPr>
        <w:t xml:space="preserve"> </w:t>
      </w:r>
      <w:r w:rsidRPr="00DD5750">
        <w:rPr>
          <w:rFonts w:ascii="Garamond" w:eastAsia="Times New Roman" w:hAnsi="Garamond" w:cs="Arial"/>
          <w:color w:val="222222"/>
          <w:sz w:val="28"/>
          <w:szCs w:val="28"/>
        </w:rPr>
        <w:t xml:space="preserve">the beautiful white-handed Lar Gibbons, Prairie Voles, California Mice, the East African Antelope Kirk’s Dik-Dik, Convict Cichlid fish, Shingleback Skink lizards, Mute Swans, </w:t>
      </w:r>
      <w:r w:rsidRPr="002E7C2A">
        <w:rPr>
          <w:rFonts w:ascii="Garamond" w:eastAsia="Times New Roman" w:hAnsi="Garamond" w:cs="Arial"/>
          <w:color w:val="222222"/>
          <w:sz w:val="28"/>
          <w:szCs w:val="28"/>
        </w:rPr>
        <w:t>Penguins</w:t>
      </w:r>
      <w:r w:rsidRPr="00DD5750">
        <w:rPr>
          <w:rFonts w:ascii="Garamond" w:eastAsia="Times New Roman" w:hAnsi="Garamond" w:cs="Arial"/>
          <w:color w:val="222222"/>
          <w:sz w:val="28"/>
          <w:szCs w:val="28"/>
        </w:rPr>
        <w:t xml:space="preserve"> and </w:t>
      </w:r>
      <w:r>
        <w:rPr>
          <w:rFonts w:ascii="Garamond" w:eastAsia="Times New Roman" w:hAnsi="Garamond" w:cs="Arial"/>
          <w:color w:val="222222"/>
          <w:sz w:val="28"/>
          <w:szCs w:val="28"/>
        </w:rPr>
        <w:t>many other</w:t>
      </w:r>
      <w:r w:rsidRPr="00DD5750">
        <w:rPr>
          <w:rFonts w:ascii="Garamond" w:eastAsia="Times New Roman" w:hAnsi="Garamond" w:cs="Arial"/>
          <w:color w:val="222222"/>
          <w:sz w:val="28"/>
          <w:szCs w:val="28"/>
        </w:rPr>
        <w:t xml:space="preserve"> bird species.</w:t>
      </w:r>
      <w:r>
        <w:rPr>
          <w:rStyle w:val="EndnoteReference"/>
          <w:rFonts w:ascii="Garamond" w:eastAsia="Times New Roman" w:hAnsi="Garamond" w:cs="Arial"/>
          <w:color w:val="222222"/>
          <w:sz w:val="28"/>
          <w:szCs w:val="28"/>
        </w:rPr>
        <w:endnoteReference w:id="12"/>
      </w:r>
    </w:p>
    <w:p w14:paraId="5E1FFFDF" w14:textId="77777777" w:rsidR="000F10E5" w:rsidRPr="00DD5750" w:rsidRDefault="000F10E5" w:rsidP="000F10E5">
      <w:pPr>
        <w:rPr>
          <w:rFonts w:ascii="Garamond" w:eastAsia="Times New Roman" w:hAnsi="Garamond" w:cs="Arial"/>
          <w:b/>
          <w:color w:val="222222"/>
          <w:sz w:val="28"/>
          <w:szCs w:val="28"/>
        </w:rPr>
      </w:pPr>
    </w:p>
    <w:p w14:paraId="0CA7EBFA" w14:textId="77777777" w:rsidR="000F10E5" w:rsidRPr="00DD5750" w:rsidRDefault="000F10E5" w:rsidP="000F10E5">
      <w:pPr>
        <w:pStyle w:val="Heading3"/>
        <w:spacing w:line="360" w:lineRule="auto"/>
        <w:rPr>
          <w:rFonts w:ascii="Garamond" w:eastAsia="Times New Roman" w:hAnsi="Garamond" w:cs="Arial"/>
          <w:b/>
          <w:color w:val="222222"/>
          <w:sz w:val="28"/>
          <w:szCs w:val="28"/>
        </w:rPr>
      </w:pPr>
      <w:bookmarkStart w:id="3" w:name="_Toc39160916"/>
      <w:r w:rsidRPr="00DD5750">
        <w:rPr>
          <w:rFonts w:ascii="Garamond" w:eastAsia="Times New Roman" w:hAnsi="Garamond" w:cs="Arial"/>
          <w:b/>
          <w:color w:val="222222"/>
          <w:sz w:val="28"/>
          <w:szCs w:val="28"/>
        </w:rPr>
        <w:t xml:space="preserve">Reciprocal </w:t>
      </w:r>
      <w:r>
        <w:rPr>
          <w:rFonts w:ascii="Garamond" w:eastAsia="Times New Roman" w:hAnsi="Garamond" w:cs="Arial"/>
          <w:b/>
          <w:color w:val="222222"/>
          <w:sz w:val="28"/>
          <w:szCs w:val="28"/>
        </w:rPr>
        <w:t>A</w:t>
      </w:r>
      <w:r w:rsidRPr="00DD5750">
        <w:rPr>
          <w:rFonts w:ascii="Garamond" w:eastAsia="Times New Roman" w:hAnsi="Garamond" w:cs="Arial"/>
          <w:b/>
          <w:color w:val="222222"/>
          <w:sz w:val="28"/>
          <w:szCs w:val="28"/>
        </w:rPr>
        <w:t>ltruism</w:t>
      </w:r>
      <w:bookmarkEnd w:id="3"/>
    </w:p>
    <w:p w14:paraId="211480C2" w14:textId="77777777" w:rsidR="000F10E5" w:rsidRPr="00DD5750" w:rsidRDefault="000F10E5" w:rsidP="000F10E5">
      <w:pPr>
        <w:spacing w:line="360" w:lineRule="auto"/>
        <w:rPr>
          <w:rFonts w:ascii="Garamond" w:eastAsia="Times New Roman" w:hAnsi="Garamond" w:cs="Arial"/>
          <w:color w:val="222222"/>
          <w:sz w:val="28"/>
          <w:szCs w:val="28"/>
        </w:rPr>
      </w:pPr>
    </w:p>
    <w:p w14:paraId="2A9C4907"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Through our mitochondrial DNA, we've</w:t>
      </w:r>
      <w:r>
        <w:rPr>
          <w:rFonts w:ascii="Garamond" w:eastAsia="Times New Roman" w:hAnsi="Garamond" w:cs="Arial"/>
          <w:color w:val="222222"/>
          <w:sz w:val="28"/>
          <w:szCs w:val="28"/>
        </w:rPr>
        <w:t xml:space="preserve"> </w:t>
      </w:r>
      <w:r w:rsidRPr="00DD5750">
        <w:rPr>
          <w:rFonts w:ascii="Garamond" w:eastAsia="Times New Roman" w:hAnsi="Garamond" w:cs="Arial"/>
          <w:color w:val="222222"/>
          <w:sz w:val="28"/>
          <w:szCs w:val="28"/>
        </w:rPr>
        <w:t>been able to trace all modern humans back to a common female ancestor, nick-named Eve.</w:t>
      </w:r>
      <w:r w:rsidRPr="00DD5750">
        <w:rPr>
          <w:rStyle w:val="EndnoteReference"/>
          <w:rFonts w:ascii="Garamond" w:eastAsia="Times New Roman" w:hAnsi="Garamond" w:cs="Arial"/>
          <w:color w:val="222222"/>
          <w:sz w:val="28"/>
          <w:szCs w:val="28"/>
        </w:rPr>
        <w:endnoteReference w:id="13"/>
      </w:r>
      <w:r w:rsidRPr="00DD5750">
        <w:rPr>
          <w:rFonts w:ascii="Garamond" w:eastAsia="Times New Roman" w:hAnsi="Garamond" w:cs="Arial"/>
          <w:color w:val="222222"/>
          <w:sz w:val="28"/>
          <w:szCs w:val="28"/>
        </w:rPr>
        <w:t xml:space="preserve"> By looking at how long it takes mitochondrial DNA to mutate, scientists have been able to calculate that she lived about 200,000 years ago.</w:t>
      </w:r>
      <w:r w:rsidRPr="00DD5750">
        <w:rPr>
          <w:rStyle w:val="EndnoteReference"/>
          <w:rFonts w:ascii="Garamond" w:hAnsi="Garamond" w:cs="Helvetica"/>
          <w:sz w:val="28"/>
          <w:szCs w:val="28"/>
        </w:rPr>
        <w:endnoteReference w:id="14"/>
      </w:r>
      <w:r w:rsidRPr="00DD5750">
        <w:rPr>
          <w:rFonts w:ascii="Garamond" w:eastAsia="Times New Roman" w:hAnsi="Garamond" w:cs="Arial"/>
          <w:color w:val="222222"/>
          <w:sz w:val="28"/>
          <w:szCs w:val="28"/>
        </w:rPr>
        <w:t xml:space="preserve"> In evolutionary terms, </w:t>
      </w:r>
      <w:r w:rsidRPr="008E1043">
        <w:rPr>
          <w:rFonts w:ascii="Garamond" w:eastAsia="Times New Roman" w:hAnsi="Garamond" w:cs="Arial"/>
          <w:i/>
          <w:iCs/>
          <w:color w:val="222222"/>
          <w:sz w:val="28"/>
          <w:szCs w:val="28"/>
        </w:rPr>
        <w:t xml:space="preserve">homo sapiens </w:t>
      </w:r>
      <w:proofErr w:type="spellStart"/>
      <w:r w:rsidRPr="008E1043">
        <w:rPr>
          <w:rFonts w:ascii="Garamond" w:eastAsia="Times New Roman" w:hAnsi="Garamond" w:cs="Arial"/>
          <w:i/>
          <w:iCs/>
          <w:color w:val="222222"/>
          <w:sz w:val="28"/>
          <w:szCs w:val="28"/>
        </w:rPr>
        <w:t>sapiens</w:t>
      </w:r>
      <w:proofErr w:type="spellEnd"/>
      <w:r w:rsidRPr="00DD5750">
        <w:rPr>
          <w:rFonts w:ascii="Garamond" w:eastAsia="Times New Roman" w:hAnsi="Garamond" w:cs="Arial"/>
          <w:color w:val="222222"/>
          <w:sz w:val="28"/>
          <w:szCs w:val="28"/>
        </w:rPr>
        <w:t xml:space="preserve"> have been around for the blink of an eye.</w:t>
      </w:r>
      <w:r w:rsidRPr="00DD5750">
        <w:rPr>
          <w:rStyle w:val="EndnoteReference"/>
          <w:rFonts w:ascii="Garamond" w:hAnsi="Garamond" w:cs="Helvetica"/>
          <w:sz w:val="28"/>
          <w:szCs w:val="28"/>
        </w:rPr>
        <w:endnoteReference w:id="15"/>
      </w:r>
    </w:p>
    <w:p w14:paraId="48AA4E03" w14:textId="77777777" w:rsidR="000F10E5" w:rsidRPr="00DD5750" w:rsidRDefault="000F10E5" w:rsidP="000F10E5">
      <w:pPr>
        <w:spacing w:line="360" w:lineRule="auto"/>
        <w:rPr>
          <w:rFonts w:ascii="Garamond" w:eastAsia="Times New Roman" w:hAnsi="Garamond" w:cs="Arial"/>
          <w:color w:val="222222"/>
          <w:sz w:val="28"/>
          <w:szCs w:val="28"/>
        </w:rPr>
      </w:pPr>
    </w:p>
    <w:p w14:paraId="487F92F8"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 xml:space="preserve">For most of that time, there were very few of us. We know that compared to other species, the human genome lacks diversity. </w:t>
      </w:r>
      <w:r>
        <w:rPr>
          <w:rFonts w:ascii="Garamond" w:eastAsia="Times New Roman" w:hAnsi="Garamond" w:cs="Arial"/>
          <w:color w:val="222222"/>
          <w:sz w:val="28"/>
          <w:szCs w:val="28"/>
        </w:rPr>
        <w:t>Seventy thousand</w:t>
      </w:r>
      <w:r w:rsidRPr="00DD5750">
        <w:rPr>
          <w:rFonts w:ascii="Garamond" w:eastAsia="Times New Roman" w:hAnsi="Garamond" w:cs="Arial"/>
          <w:color w:val="222222"/>
          <w:sz w:val="28"/>
          <w:szCs w:val="28"/>
        </w:rPr>
        <w:t xml:space="preserve"> years ago our entire ancestral population may have been as few as 3,000 people.</w:t>
      </w:r>
      <w:r w:rsidRPr="00DD5750">
        <w:rPr>
          <w:rStyle w:val="EndnoteReference"/>
          <w:rFonts w:ascii="Garamond" w:hAnsi="Garamond" w:cs="Helvetica"/>
          <w:sz w:val="28"/>
          <w:szCs w:val="28"/>
        </w:rPr>
        <w:endnoteReference w:id="16"/>
      </w:r>
      <w:r w:rsidRPr="00DD5750">
        <w:rPr>
          <w:rFonts w:ascii="Garamond" w:eastAsia="Times New Roman" w:hAnsi="Garamond" w:cs="Arial"/>
          <w:color w:val="222222"/>
          <w:sz w:val="28"/>
          <w:szCs w:val="28"/>
        </w:rPr>
        <w:t xml:space="preserve"> We've</w:t>
      </w:r>
      <w:r>
        <w:rPr>
          <w:rFonts w:ascii="Garamond" w:eastAsia="Times New Roman" w:hAnsi="Garamond" w:cs="Arial"/>
          <w:color w:val="222222"/>
          <w:sz w:val="28"/>
          <w:szCs w:val="28"/>
        </w:rPr>
        <w:t xml:space="preserve"> </w:t>
      </w:r>
      <w:r w:rsidRPr="00DD5750">
        <w:rPr>
          <w:rFonts w:ascii="Garamond" w:eastAsia="Times New Roman" w:hAnsi="Garamond" w:cs="Arial"/>
          <w:color w:val="222222"/>
          <w:sz w:val="28"/>
          <w:szCs w:val="28"/>
        </w:rPr>
        <w:t>lived in low population densities for 95% of our history. Based on the evidence of ancient camps and settlements, our global population may have been under half a million people as recently as 20,000 years ago. The implications are profound.</w:t>
      </w:r>
    </w:p>
    <w:p w14:paraId="613611AD" w14:textId="77777777" w:rsidR="000F10E5" w:rsidRPr="00DD5750" w:rsidRDefault="000F10E5" w:rsidP="000F10E5">
      <w:pPr>
        <w:spacing w:line="360" w:lineRule="auto"/>
        <w:rPr>
          <w:rFonts w:ascii="Garamond" w:eastAsia="Times New Roman" w:hAnsi="Garamond" w:cs="Arial"/>
          <w:color w:val="222222"/>
          <w:sz w:val="28"/>
          <w:szCs w:val="28"/>
        </w:rPr>
      </w:pPr>
    </w:p>
    <w:p w14:paraId="72511507"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A hunter-gatherer band of 100 people typically requires a home range of 32 square miles in order to feed themselves.</w:t>
      </w:r>
      <w:r w:rsidRPr="00DD5750">
        <w:rPr>
          <w:rStyle w:val="EndnoteReference"/>
          <w:rFonts w:ascii="Garamond" w:hAnsi="Garamond" w:cs="Helvetica"/>
          <w:sz w:val="28"/>
          <w:szCs w:val="28"/>
        </w:rPr>
        <w:endnoteReference w:id="17"/>
      </w:r>
      <w:r w:rsidRPr="00DD5750">
        <w:rPr>
          <w:rFonts w:ascii="Garamond" w:eastAsia="Times New Roman" w:hAnsi="Garamond" w:cs="Arial"/>
          <w:color w:val="222222"/>
          <w:sz w:val="28"/>
          <w:szCs w:val="28"/>
        </w:rPr>
        <w:t xml:space="preserve"> This is small enough to allow them to walk to or from any point in their range within a day. Modern Tanzania, Kenya and Ethiopia, where many early hominin remains have been found, cover an area of just under </w:t>
      </w:r>
      <w:r>
        <w:rPr>
          <w:rFonts w:ascii="Garamond" w:eastAsia="Times New Roman" w:hAnsi="Garamond" w:cs="Arial"/>
          <w:color w:val="222222"/>
          <w:sz w:val="28"/>
          <w:szCs w:val="28"/>
        </w:rPr>
        <w:t>one</w:t>
      </w:r>
      <w:r w:rsidRPr="00DD5750">
        <w:rPr>
          <w:rFonts w:ascii="Garamond" w:eastAsia="Times New Roman" w:hAnsi="Garamond" w:cs="Arial"/>
          <w:color w:val="222222"/>
          <w:sz w:val="28"/>
          <w:szCs w:val="28"/>
        </w:rPr>
        <w:t xml:space="preserve"> million square miles. This would have allowed a population of roughly </w:t>
      </w:r>
      <w:r>
        <w:rPr>
          <w:rFonts w:ascii="Garamond" w:eastAsia="Times New Roman" w:hAnsi="Garamond" w:cs="Arial"/>
          <w:color w:val="222222"/>
          <w:sz w:val="28"/>
          <w:szCs w:val="28"/>
        </w:rPr>
        <w:t>three</w:t>
      </w:r>
      <w:r w:rsidRPr="00DD5750">
        <w:rPr>
          <w:rFonts w:ascii="Garamond" w:eastAsia="Times New Roman" w:hAnsi="Garamond" w:cs="Arial"/>
          <w:color w:val="222222"/>
          <w:sz w:val="28"/>
          <w:szCs w:val="28"/>
        </w:rPr>
        <w:t xml:space="preserve"> million people, living in more than 30,000 bands, to co-exist without significant pressure on food resources. </w:t>
      </w:r>
    </w:p>
    <w:p w14:paraId="2BA09F10" w14:textId="77777777" w:rsidR="000F10E5" w:rsidRPr="00DD5750" w:rsidRDefault="000F10E5" w:rsidP="000F10E5">
      <w:pPr>
        <w:spacing w:line="360" w:lineRule="auto"/>
        <w:rPr>
          <w:rFonts w:ascii="Garamond" w:eastAsia="Times New Roman" w:hAnsi="Garamond" w:cs="Arial"/>
          <w:color w:val="222222"/>
          <w:sz w:val="28"/>
          <w:szCs w:val="28"/>
        </w:rPr>
      </w:pPr>
    </w:p>
    <w:p w14:paraId="4C02E37B" w14:textId="77777777" w:rsidR="000F10E5" w:rsidRPr="00DD5750" w:rsidRDefault="000F10E5" w:rsidP="000F10E5">
      <w:pPr>
        <w:spacing w:line="360" w:lineRule="auto"/>
        <w:rPr>
          <w:rFonts w:ascii="Garamond" w:eastAsia="Times New Roman" w:hAnsi="Garamond" w:cs="Arial"/>
          <w:b/>
          <w:color w:val="222222"/>
          <w:sz w:val="28"/>
          <w:szCs w:val="28"/>
        </w:rPr>
      </w:pPr>
      <w:r w:rsidRPr="00DD5750">
        <w:rPr>
          <w:rFonts w:ascii="Garamond" w:eastAsia="Times New Roman" w:hAnsi="Garamond" w:cs="Arial"/>
          <w:color w:val="222222"/>
          <w:sz w:val="28"/>
          <w:szCs w:val="28"/>
        </w:rPr>
        <w:t xml:space="preserve">Our ancestral population of 70,000 years ago occupied less than 1% of the immediately available foraging area. Before they had to cross the Sahara, sail the seas, or brave the mosquito-borne malaria of West Africa, they could expand into another million square miles across the rest of East Africa (Uganda, Somalia, Eritrea, Rwanda, Burundi, Djibouti, Mozambique, Malawi, Zimbabwe and Zambia). In the absence of permanent settlements, the potential for large scale warfare and the spread of pandemic disease was limited. There was substantial scope for expansion without conflict among homo sapiens. </w:t>
      </w:r>
    </w:p>
    <w:p w14:paraId="25DDC824" w14:textId="77777777" w:rsidR="000F10E5" w:rsidRPr="00DD5750" w:rsidRDefault="000F10E5" w:rsidP="000F10E5">
      <w:pPr>
        <w:spacing w:line="360" w:lineRule="auto"/>
        <w:rPr>
          <w:rFonts w:ascii="Garamond" w:eastAsia="Times New Roman" w:hAnsi="Garamond" w:cs="Arial"/>
          <w:color w:val="222222"/>
          <w:sz w:val="28"/>
          <w:szCs w:val="28"/>
        </w:rPr>
      </w:pPr>
    </w:p>
    <w:p w14:paraId="4853DA7B"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When food and land are abundant, the fittest have a huge incentive to collaborate in hunting and gathering, warding off predators, sharing tools and match-making across bands, rather than competing over resources.</w:t>
      </w:r>
      <w:r w:rsidRPr="00DD5750">
        <w:rPr>
          <w:rStyle w:val="EndnoteReference"/>
          <w:rFonts w:ascii="Garamond" w:hAnsi="Garamond" w:cs="Helvetica"/>
          <w:sz w:val="28"/>
          <w:szCs w:val="28"/>
        </w:rPr>
        <w:endnoteReference w:id="18"/>
      </w:r>
      <w:r w:rsidRPr="00DD5750">
        <w:rPr>
          <w:rFonts w:ascii="Garamond" w:eastAsia="Times New Roman" w:hAnsi="Garamond" w:cs="Arial"/>
          <w:color w:val="222222"/>
          <w:sz w:val="28"/>
          <w:szCs w:val="28"/>
        </w:rPr>
        <w:t xml:space="preserve"> Bands of 100 people need 40% less foraging area per person to survive than people living in bands of 10 or less, although some bands fragment into nuclear families in seasons where vegetation is scarce and re-form for large hunts at other times.</w:t>
      </w:r>
      <w:r w:rsidRPr="00DD5750">
        <w:rPr>
          <w:rStyle w:val="EndnoteReference"/>
          <w:rFonts w:ascii="Garamond" w:hAnsi="Garamond" w:cs="Helvetica"/>
          <w:sz w:val="28"/>
          <w:szCs w:val="28"/>
        </w:rPr>
        <w:endnoteReference w:id="19"/>
      </w:r>
      <w:r w:rsidRPr="00DD5750">
        <w:rPr>
          <w:rFonts w:ascii="Garamond" w:eastAsia="Times New Roman" w:hAnsi="Garamond" w:cs="Arial"/>
          <w:color w:val="222222"/>
          <w:sz w:val="28"/>
          <w:szCs w:val="28"/>
        </w:rPr>
        <w:t xml:space="preserve"> </w:t>
      </w:r>
    </w:p>
    <w:p w14:paraId="53F16C83" w14:textId="77777777" w:rsidR="000F10E5" w:rsidRPr="00DD5750" w:rsidRDefault="000F10E5" w:rsidP="000F10E5">
      <w:pPr>
        <w:spacing w:line="360" w:lineRule="auto"/>
        <w:rPr>
          <w:rFonts w:ascii="Garamond" w:eastAsia="Times New Roman" w:hAnsi="Garamond" w:cs="Arial"/>
          <w:color w:val="222222"/>
          <w:sz w:val="28"/>
          <w:szCs w:val="28"/>
        </w:rPr>
      </w:pPr>
    </w:p>
    <w:p w14:paraId="6FDCB088"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 xml:space="preserve">We lived in this ample and abundant environment for 190,000 of our 200,000 years as </w:t>
      </w:r>
      <w:r w:rsidRPr="004137A5">
        <w:rPr>
          <w:rFonts w:ascii="Garamond" w:eastAsia="Times New Roman" w:hAnsi="Garamond" w:cs="Arial"/>
          <w:i/>
          <w:iCs/>
          <w:color w:val="222222"/>
          <w:sz w:val="28"/>
          <w:szCs w:val="28"/>
        </w:rPr>
        <w:t>homo sapiens</w:t>
      </w:r>
      <w:r w:rsidRPr="00DD5750">
        <w:rPr>
          <w:rFonts w:ascii="Garamond" w:eastAsia="Times New Roman" w:hAnsi="Garamond" w:cs="Arial"/>
          <w:color w:val="222222"/>
          <w:sz w:val="28"/>
          <w:szCs w:val="28"/>
        </w:rPr>
        <w:t xml:space="preserve">. </w:t>
      </w:r>
      <w:r w:rsidRPr="0011655B">
        <w:rPr>
          <w:rFonts w:ascii="Garamond" w:eastAsia="Times New Roman" w:hAnsi="Garamond" w:cs="Arial"/>
          <w:color w:val="222222"/>
          <w:sz w:val="28"/>
          <w:szCs w:val="28"/>
        </w:rPr>
        <w:t>We helped fellow band members to acquire food and safety even if they weren’t close relatives,</w:t>
      </w:r>
      <w:r w:rsidRPr="00DD5750">
        <w:rPr>
          <w:rFonts w:ascii="Garamond" w:eastAsia="Times New Roman" w:hAnsi="Garamond" w:cs="Arial"/>
          <w:color w:val="222222"/>
          <w:sz w:val="28"/>
          <w:szCs w:val="28"/>
        </w:rPr>
        <w:t xml:space="preserve"> while at the same time creating the likelihood th</w:t>
      </w:r>
      <w:r>
        <w:rPr>
          <w:rFonts w:ascii="Garamond" w:eastAsia="Times New Roman" w:hAnsi="Garamond" w:cs="Arial"/>
          <w:color w:val="222222"/>
          <w:sz w:val="28"/>
          <w:szCs w:val="28"/>
        </w:rPr>
        <w:t>at</w:t>
      </w:r>
      <w:r w:rsidRPr="00DD5750">
        <w:rPr>
          <w:rFonts w:ascii="Garamond" w:eastAsia="Times New Roman" w:hAnsi="Garamond" w:cs="Arial"/>
          <w:color w:val="222222"/>
          <w:sz w:val="28"/>
          <w:szCs w:val="28"/>
        </w:rPr>
        <w:t xml:space="preserve"> they </w:t>
      </w:r>
      <w:r w:rsidRPr="0011655B">
        <w:rPr>
          <w:rFonts w:ascii="Garamond" w:eastAsia="Times New Roman" w:hAnsi="Garamond" w:cs="Arial"/>
          <w:color w:val="222222"/>
          <w:sz w:val="28"/>
          <w:szCs w:val="28"/>
        </w:rPr>
        <w:t>would</w:t>
      </w:r>
      <w:r w:rsidRPr="00DD5750">
        <w:rPr>
          <w:rFonts w:ascii="Garamond" w:eastAsia="Times New Roman" w:hAnsi="Garamond" w:cs="Arial"/>
          <w:color w:val="222222"/>
          <w:sz w:val="28"/>
          <w:szCs w:val="28"/>
        </w:rPr>
        <w:t xml:space="preserve"> do the same for us. </w:t>
      </w:r>
      <w:r>
        <w:rPr>
          <w:rFonts w:ascii="Garamond" w:eastAsia="Times New Roman" w:hAnsi="Garamond" w:cs="Arial"/>
          <w:color w:val="222222"/>
          <w:sz w:val="28"/>
          <w:szCs w:val="28"/>
        </w:rPr>
        <w:t>We formed nonreproductive unions – friendships – with others.</w:t>
      </w:r>
      <w:r>
        <w:rPr>
          <w:rStyle w:val="EndnoteReference"/>
          <w:rFonts w:ascii="Garamond" w:eastAsia="Times New Roman" w:hAnsi="Garamond" w:cs="Arial"/>
          <w:color w:val="222222"/>
          <w:sz w:val="28"/>
          <w:szCs w:val="28"/>
        </w:rPr>
        <w:endnoteReference w:id="20"/>
      </w:r>
      <w:r>
        <w:rPr>
          <w:rFonts w:ascii="Garamond" w:eastAsia="Times New Roman" w:hAnsi="Garamond" w:cs="Arial"/>
          <w:color w:val="222222"/>
          <w:sz w:val="28"/>
          <w:szCs w:val="28"/>
        </w:rPr>
        <w:t xml:space="preserve"> The psychologist Jonathan Haidt calls human beings “the world champions of cooperation beyond kinship.”</w:t>
      </w:r>
    </w:p>
    <w:p w14:paraId="006D5489" w14:textId="77777777" w:rsidR="000F10E5" w:rsidRPr="00DD5750" w:rsidRDefault="000F10E5" w:rsidP="000F10E5">
      <w:pPr>
        <w:spacing w:line="360" w:lineRule="auto"/>
        <w:rPr>
          <w:rFonts w:ascii="Garamond" w:eastAsia="Times New Roman" w:hAnsi="Garamond" w:cs="Arial"/>
          <w:color w:val="222222"/>
          <w:sz w:val="28"/>
          <w:szCs w:val="28"/>
        </w:rPr>
      </w:pPr>
    </w:p>
    <w:p w14:paraId="7D50BA72" w14:textId="77777777" w:rsidR="000F10E5" w:rsidRPr="00DD5750" w:rsidRDefault="000F10E5" w:rsidP="000F10E5">
      <w:pPr>
        <w:spacing w:line="360" w:lineRule="auto"/>
        <w:rPr>
          <w:rFonts w:ascii="Garamond" w:eastAsia="Times New Roman" w:hAnsi="Garamond" w:cs="Arial"/>
          <w:color w:val="222222"/>
          <w:sz w:val="28"/>
          <w:szCs w:val="28"/>
        </w:rPr>
      </w:pPr>
      <w:r w:rsidRPr="00D93637">
        <w:rPr>
          <w:rFonts w:ascii="Garamond" w:eastAsia="Times New Roman" w:hAnsi="Garamond" w:cs="Arial"/>
          <w:color w:val="222222"/>
          <w:sz w:val="28"/>
          <w:szCs w:val="28"/>
        </w:rPr>
        <w:t>Evolution selected for in-group bias, encouraging kindness to those who were kind to us</w:t>
      </w:r>
      <w:r>
        <w:rPr>
          <w:rFonts w:ascii="Garamond" w:eastAsia="Times New Roman" w:hAnsi="Garamond" w:cs="Arial"/>
          <w:color w:val="222222"/>
          <w:sz w:val="28"/>
          <w:szCs w:val="28"/>
        </w:rPr>
        <w:t>, and creating the expectation that we had a right to see our kindness reciprocated</w:t>
      </w:r>
      <w:r w:rsidRPr="00D93637">
        <w:rPr>
          <w:rFonts w:ascii="Garamond" w:eastAsia="Times New Roman" w:hAnsi="Garamond" w:cs="Arial"/>
          <w:color w:val="222222"/>
          <w:sz w:val="28"/>
          <w:szCs w:val="28"/>
        </w:rPr>
        <w:t>.</w:t>
      </w:r>
      <w:r>
        <w:rPr>
          <w:rFonts w:ascii="Garamond" w:eastAsia="Times New Roman" w:hAnsi="Garamond" w:cs="Arial"/>
          <w:color w:val="222222"/>
          <w:sz w:val="28"/>
          <w:szCs w:val="28"/>
        </w:rPr>
        <w:t xml:space="preserve"> </w:t>
      </w:r>
      <w:r w:rsidRPr="00DD5750">
        <w:rPr>
          <w:rFonts w:ascii="Garamond" w:eastAsia="Times New Roman" w:hAnsi="Garamond" w:cs="Arial"/>
          <w:color w:val="222222"/>
          <w:sz w:val="28"/>
          <w:szCs w:val="28"/>
        </w:rPr>
        <w:t xml:space="preserve">This </w:t>
      </w:r>
      <w:r>
        <w:rPr>
          <w:rFonts w:ascii="Garamond" w:eastAsia="Times New Roman" w:hAnsi="Garamond" w:cs="Arial"/>
          <w:color w:val="222222"/>
          <w:sz w:val="28"/>
          <w:szCs w:val="28"/>
        </w:rPr>
        <w:t xml:space="preserve">sort of </w:t>
      </w:r>
      <w:r w:rsidRPr="00DD5750">
        <w:rPr>
          <w:rFonts w:ascii="Garamond" w:eastAsia="Times New Roman" w:hAnsi="Garamond" w:cs="Arial"/>
          <w:color w:val="222222"/>
          <w:sz w:val="28"/>
          <w:szCs w:val="28"/>
        </w:rPr>
        <w:t xml:space="preserve">mutually beneficial collaboration is </w:t>
      </w:r>
      <w:r>
        <w:rPr>
          <w:rFonts w:ascii="Garamond" w:eastAsia="Times New Roman" w:hAnsi="Garamond" w:cs="Arial"/>
          <w:color w:val="222222"/>
          <w:sz w:val="28"/>
          <w:szCs w:val="28"/>
        </w:rPr>
        <w:t xml:space="preserve">also </w:t>
      </w:r>
      <w:r w:rsidRPr="00DD5750">
        <w:rPr>
          <w:rFonts w:ascii="Garamond" w:eastAsia="Times New Roman" w:hAnsi="Garamond" w:cs="Arial"/>
          <w:color w:val="222222"/>
          <w:sz w:val="28"/>
          <w:szCs w:val="28"/>
        </w:rPr>
        <w:t xml:space="preserve">called reciprocal altruism. One requirement of reciprocal altruism, </w:t>
      </w:r>
      <w:r w:rsidRPr="002E7C2A">
        <w:rPr>
          <w:rFonts w:ascii="Garamond" w:eastAsia="Times New Roman" w:hAnsi="Garamond" w:cs="Arial"/>
          <w:color w:val="222222"/>
          <w:sz w:val="28"/>
          <w:szCs w:val="28"/>
        </w:rPr>
        <w:t>the ability to distinguish familiar faces, is a hard-wired trait, as is the ability to learn a language</w:t>
      </w:r>
      <w:r w:rsidRPr="00DD5750">
        <w:rPr>
          <w:rFonts w:ascii="Garamond" w:eastAsia="Times New Roman" w:hAnsi="Garamond" w:cs="Arial"/>
          <w:color w:val="222222"/>
          <w:sz w:val="28"/>
          <w:szCs w:val="28"/>
        </w:rPr>
        <w:t>.</w:t>
      </w:r>
      <w:r w:rsidRPr="00DD5750">
        <w:rPr>
          <w:rStyle w:val="EndnoteReference"/>
          <w:rFonts w:ascii="Garamond" w:hAnsi="Garamond" w:cs="Helvetica"/>
          <w:sz w:val="28"/>
          <w:szCs w:val="28"/>
        </w:rPr>
        <w:endnoteReference w:id="21"/>
      </w:r>
      <w:r w:rsidRPr="00DD5750">
        <w:rPr>
          <w:rFonts w:ascii="Garamond" w:eastAsia="Times New Roman" w:hAnsi="Garamond" w:cs="Arial"/>
          <w:color w:val="222222"/>
          <w:sz w:val="28"/>
          <w:szCs w:val="28"/>
        </w:rPr>
        <w:t xml:space="preserve"> </w:t>
      </w:r>
      <w:r>
        <w:rPr>
          <w:rFonts w:ascii="Garamond" w:eastAsia="Times New Roman" w:hAnsi="Garamond" w:cs="Arial"/>
          <w:color w:val="222222"/>
          <w:sz w:val="28"/>
          <w:szCs w:val="28"/>
        </w:rPr>
        <w:t>Sophisticated r</w:t>
      </w:r>
      <w:r w:rsidRPr="00DD5750">
        <w:rPr>
          <w:rFonts w:ascii="Garamond" w:eastAsia="Times New Roman" w:hAnsi="Garamond" w:cs="Arial"/>
          <w:color w:val="222222"/>
          <w:sz w:val="28"/>
          <w:szCs w:val="28"/>
        </w:rPr>
        <w:t>eciprocal altruism</w:t>
      </w:r>
      <w:r>
        <w:rPr>
          <w:rFonts w:ascii="Garamond" w:eastAsia="Times New Roman" w:hAnsi="Garamond" w:cs="Arial"/>
          <w:color w:val="222222"/>
          <w:sz w:val="28"/>
          <w:szCs w:val="28"/>
        </w:rPr>
        <w:t xml:space="preserve"> may only exist in humans, although symbiotic and collaborative relationships can be seen </w:t>
      </w:r>
      <w:r w:rsidRPr="00DD5750">
        <w:rPr>
          <w:rFonts w:ascii="Garamond" w:eastAsia="Times New Roman" w:hAnsi="Garamond" w:cs="Arial"/>
          <w:color w:val="222222"/>
          <w:sz w:val="28"/>
          <w:szCs w:val="28"/>
        </w:rPr>
        <w:t>across species.</w:t>
      </w:r>
      <w:r>
        <w:rPr>
          <w:rStyle w:val="EndnoteReference"/>
          <w:rFonts w:ascii="Garamond" w:eastAsia="Times New Roman" w:hAnsi="Garamond" w:cs="Arial"/>
          <w:color w:val="222222"/>
          <w:sz w:val="28"/>
          <w:szCs w:val="28"/>
        </w:rPr>
        <w:endnoteReference w:id="22"/>
      </w:r>
      <w:r>
        <w:rPr>
          <w:rFonts w:ascii="Garamond" w:eastAsia="Times New Roman" w:hAnsi="Garamond" w:cs="Arial"/>
          <w:color w:val="222222"/>
          <w:sz w:val="28"/>
          <w:szCs w:val="28"/>
        </w:rPr>
        <w:t xml:space="preserve"> </w:t>
      </w:r>
      <w:r w:rsidRPr="00DD5750">
        <w:rPr>
          <w:rFonts w:ascii="Garamond" w:eastAsia="Times New Roman" w:hAnsi="Garamond" w:cs="Arial"/>
          <w:color w:val="222222"/>
          <w:sz w:val="28"/>
          <w:szCs w:val="28"/>
        </w:rPr>
        <w:t xml:space="preserve">Sharks and cleaner fish, </w:t>
      </w:r>
      <w:r>
        <w:rPr>
          <w:rFonts w:ascii="Garamond" w:eastAsia="Times New Roman" w:hAnsi="Garamond" w:cs="Arial"/>
          <w:color w:val="222222"/>
          <w:sz w:val="28"/>
          <w:szCs w:val="28"/>
        </w:rPr>
        <w:t xml:space="preserve">for example, </w:t>
      </w:r>
      <w:r w:rsidRPr="00DD5750">
        <w:rPr>
          <w:rFonts w:ascii="Garamond" w:eastAsia="Times New Roman" w:hAnsi="Garamond" w:cs="Arial"/>
          <w:color w:val="222222"/>
          <w:sz w:val="28"/>
          <w:szCs w:val="28"/>
        </w:rPr>
        <w:t xml:space="preserve">or the </w:t>
      </w:r>
      <w:r>
        <w:rPr>
          <w:rFonts w:ascii="Garamond" w:eastAsia="Times New Roman" w:hAnsi="Garamond" w:cs="Arial"/>
          <w:color w:val="222222"/>
          <w:sz w:val="28"/>
          <w:szCs w:val="28"/>
        </w:rPr>
        <w:t xml:space="preserve">domestication of </w:t>
      </w:r>
      <w:r w:rsidRPr="00DD5750">
        <w:rPr>
          <w:rFonts w:ascii="Garamond" w:eastAsia="Times New Roman" w:hAnsi="Garamond" w:cs="Arial"/>
          <w:color w:val="222222"/>
          <w:sz w:val="28"/>
          <w:szCs w:val="28"/>
        </w:rPr>
        <w:t>dogs from wolves 15,000 years ago, just before the rise of agriculture</w:t>
      </w:r>
      <w:r>
        <w:rPr>
          <w:rFonts w:ascii="Garamond" w:eastAsia="Times New Roman" w:hAnsi="Garamond" w:cs="Arial"/>
          <w:color w:val="222222"/>
          <w:sz w:val="28"/>
          <w:szCs w:val="28"/>
        </w:rPr>
        <w:t>, and as anyone who has had a dead mouse dropped on their doorstep can tell you, even cats know how to say thank you</w:t>
      </w:r>
      <w:r w:rsidRPr="00DD5750">
        <w:rPr>
          <w:rFonts w:ascii="Garamond" w:eastAsia="Times New Roman" w:hAnsi="Garamond" w:cs="Arial"/>
          <w:color w:val="222222"/>
          <w:sz w:val="28"/>
          <w:szCs w:val="28"/>
        </w:rPr>
        <w:t>.</w:t>
      </w:r>
    </w:p>
    <w:p w14:paraId="1D0DADD7" w14:textId="77777777" w:rsidR="000F10E5" w:rsidRPr="00DD5750" w:rsidRDefault="000F10E5" w:rsidP="000F10E5">
      <w:pPr>
        <w:spacing w:line="360" w:lineRule="auto"/>
        <w:rPr>
          <w:rFonts w:ascii="Garamond" w:eastAsia="Times New Roman" w:hAnsi="Garamond" w:cs="Arial"/>
          <w:color w:val="222222"/>
          <w:sz w:val="28"/>
          <w:szCs w:val="28"/>
        </w:rPr>
      </w:pPr>
    </w:p>
    <w:p w14:paraId="30D2CAE0"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Reciprocal altruism doesn't stop fights from breaking out. Sometimes you don’t need a biological incentive to find someone annoying.</w:t>
      </w:r>
      <w:r>
        <w:rPr>
          <w:rFonts w:ascii="Garamond" w:eastAsia="Times New Roman" w:hAnsi="Garamond" w:cs="Arial"/>
          <w:color w:val="222222"/>
          <w:sz w:val="28"/>
          <w:szCs w:val="28"/>
        </w:rPr>
        <w:t xml:space="preserve"> </w:t>
      </w:r>
      <w:r w:rsidRPr="00DD5750">
        <w:rPr>
          <w:rFonts w:ascii="Garamond" w:eastAsia="Times New Roman" w:hAnsi="Garamond" w:cs="Arial"/>
          <w:color w:val="222222"/>
          <w:sz w:val="28"/>
          <w:szCs w:val="28"/>
        </w:rPr>
        <w:t xml:space="preserve">But in an era of very low population density, </w:t>
      </w:r>
      <w:r>
        <w:rPr>
          <w:rFonts w:ascii="Garamond" w:eastAsia="Times New Roman" w:hAnsi="Garamond" w:cs="Arial"/>
          <w:color w:val="222222"/>
          <w:sz w:val="28"/>
          <w:szCs w:val="28"/>
        </w:rPr>
        <w:t xml:space="preserve">rather than challenge someone to mortal combat, with all the attendant risks that involved, </w:t>
      </w:r>
      <w:r w:rsidRPr="00DD5750">
        <w:rPr>
          <w:rFonts w:ascii="Garamond" w:eastAsia="Times New Roman" w:hAnsi="Garamond" w:cs="Arial"/>
          <w:color w:val="222222"/>
          <w:sz w:val="28"/>
          <w:szCs w:val="28"/>
        </w:rPr>
        <w:t>you c</w:t>
      </w:r>
      <w:r>
        <w:rPr>
          <w:rFonts w:ascii="Garamond" w:eastAsia="Times New Roman" w:hAnsi="Garamond" w:cs="Arial"/>
          <w:color w:val="222222"/>
          <w:sz w:val="28"/>
          <w:szCs w:val="28"/>
        </w:rPr>
        <w:t xml:space="preserve">ould </w:t>
      </w:r>
      <w:r w:rsidRPr="00DD5750">
        <w:rPr>
          <w:rFonts w:ascii="Garamond" w:eastAsia="Times New Roman" w:hAnsi="Garamond" w:cs="Arial"/>
          <w:color w:val="222222"/>
          <w:sz w:val="28"/>
          <w:szCs w:val="28"/>
        </w:rPr>
        <w:t>just move to the next valley</w:t>
      </w:r>
      <w:r>
        <w:rPr>
          <w:rFonts w:ascii="Garamond" w:eastAsia="Times New Roman" w:hAnsi="Garamond" w:cs="Arial"/>
          <w:color w:val="222222"/>
          <w:sz w:val="28"/>
          <w:szCs w:val="28"/>
        </w:rPr>
        <w:t xml:space="preserve"> or the neighboring band</w:t>
      </w:r>
      <w:r w:rsidRPr="00DD5750">
        <w:rPr>
          <w:rFonts w:ascii="Garamond" w:eastAsia="Times New Roman" w:hAnsi="Garamond" w:cs="Arial"/>
          <w:color w:val="222222"/>
          <w:sz w:val="28"/>
          <w:szCs w:val="28"/>
        </w:rPr>
        <w:t>.</w:t>
      </w:r>
      <w:r>
        <w:rPr>
          <w:rStyle w:val="EndnoteReference"/>
          <w:rFonts w:ascii="Garamond" w:eastAsia="Times New Roman" w:hAnsi="Garamond" w:cs="Arial"/>
          <w:color w:val="222222"/>
          <w:sz w:val="28"/>
          <w:szCs w:val="28"/>
        </w:rPr>
        <w:endnoteReference w:id="23"/>
      </w:r>
      <w:r w:rsidRPr="00DD5750">
        <w:rPr>
          <w:rFonts w:ascii="Garamond" w:eastAsia="Times New Roman" w:hAnsi="Garamond" w:cs="Arial"/>
          <w:color w:val="222222"/>
          <w:sz w:val="28"/>
          <w:szCs w:val="28"/>
        </w:rPr>
        <w:t xml:space="preserve"> In this environment, any behavioral trait that helped us to collaborate</w:t>
      </w:r>
      <w:r>
        <w:rPr>
          <w:rFonts w:ascii="Garamond" w:eastAsia="Times New Roman" w:hAnsi="Garamond" w:cs="Arial"/>
          <w:color w:val="222222"/>
          <w:sz w:val="28"/>
          <w:szCs w:val="28"/>
        </w:rPr>
        <w:t xml:space="preserve"> with each other</w:t>
      </w:r>
      <w:r w:rsidRPr="00DD5750">
        <w:rPr>
          <w:rFonts w:ascii="Garamond" w:eastAsia="Times New Roman" w:hAnsi="Garamond" w:cs="Arial"/>
          <w:color w:val="222222"/>
          <w:sz w:val="28"/>
          <w:szCs w:val="28"/>
        </w:rPr>
        <w:t xml:space="preserve"> would have an evolutionary edge.</w:t>
      </w:r>
      <w:r>
        <w:rPr>
          <w:rStyle w:val="EndnoteReference"/>
          <w:rFonts w:ascii="Garamond" w:eastAsia="Times New Roman" w:hAnsi="Garamond" w:cs="Arial"/>
          <w:color w:val="222222"/>
          <w:sz w:val="28"/>
          <w:szCs w:val="28"/>
        </w:rPr>
        <w:endnoteReference w:id="24"/>
      </w:r>
    </w:p>
    <w:p w14:paraId="21BDCEF1" w14:textId="77777777" w:rsidR="000F10E5" w:rsidRDefault="000F10E5" w:rsidP="000F10E5">
      <w:pPr>
        <w:rPr>
          <w:rFonts w:ascii="Garamond" w:eastAsia="Times New Roman" w:hAnsi="Garamond" w:cs="Arial"/>
          <w:b/>
          <w:color w:val="222222"/>
          <w:sz w:val="28"/>
          <w:szCs w:val="28"/>
        </w:rPr>
      </w:pPr>
    </w:p>
    <w:p w14:paraId="09B8A5AE" w14:textId="77777777" w:rsidR="000F10E5" w:rsidRPr="00DD5750" w:rsidRDefault="000F10E5" w:rsidP="000F10E5">
      <w:pPr>
        <w:pStyle w:val="Heading3"/>
        <w:spacing w:line="360" w:lineRule="auto"/>
        <w:rPr>
          <w:rFonts w:ascii="Garamond" w:eastAsia="Times New Roman" w:hAnsi="Garamond" w:cs="Arial"/>
          <w:b/>
          <w:color w:val="222222"/>
          <w:sz w:val="28"/>
          <w:szCs w:val="28"/>
        </w:rPr>
      </w:pPr>
      <w:bookmarkStart w:id="4" w:name="_Toc39160917"/>
      <w:r w:rsidRPr="00DD5750">
        <w:rPr>
          <w:rFonts w:ascii="Garamond" w:eastAsia="Times New Roman" w:hAnsi="Garamond" w:cs="Arial"/>
          <w:b/>
          <w:color w:val="222222"/>
          <w:sz w:val="28"/>
          <w:szCs w:val="28"/>
        </w:rPr>
        <w:t xml:space="preserve">How </w:t>
      </w:r>
      <w:r>
        <w:rPr>
          <w:rFonts w:ascii="Garamond" w:eastAsia="Times New Roman" w:hAnsi="Garamond" w:cs="Arial"/>
          <w:b/>
          <w:color w:val="222222"/>
          <w:sz w:val="28"/>
          <w:szCs w:val="28"/>
        </w:rPr>
        <w:t>W</w:t>
      </w:r>
      <w:r w:rsidRPr="00DD5750">
        <w:rPr>
          <w:rFonts w:ascii="Garamond" w:eastAsia="Times New Roman" w:hAnsi="Garamond" w:cs="Arial"/>
          <w:b/>
          <w:color w:val="222222"/>
          <w:sz w:val="28"/>
          <w:szCs w:val="28"/>
        </w:rPr>
        <w:t xml:space="preserve">e </w:t>
      </w:r>
      <w:r>
        <w:rPr>
          <w:rFonts w:ascii="Garamond" w:eastAsia="Times New Roman" w:hAnsi="Garamond" w:cs="Arial"/>
          <w:b/>
          <w:color w:val="222222"/>
          <w:sz w:val="28"/>
          <w:szCs w:val="28"/>
        </w:rPr>
        <w:t>G</w:t>
      </w:r>
      <w:r w:rsidRPr="00DD5750">
        <w:rPr>
          <w:rFonts w:ascii="Garamond" w:eastAsia="Times New Roman" w:hAnsi="Garamond" w:cs="Arial"/>
          <w:b/>
          <w:color w:val="222222"/>
          <w:sz w:val="28"/>
          <w:szCs w:val="28"/>
        </w:rPr>
        <w:t>ot Out of Africa</w:t>
      </w:r>
      <w:bookmarkEnd w:id="4"/>
    </w:p>
    <w:p w14:paraId="0BB8CB8C" w14:textId="77777777" w:rsidR="000F10E5" w:rsidRPr="00DD5750" w:rsidRDefault="000F10E5" w:rsidP="000F10E5">
      <w:pPr>
        <w:spacing w:line="360" w:lineRule="auto"/>
        <w:rPr>
          <w:rFonts w:ascii="Garamond" w:eastAsia="Times New Roman" w:hAnsi="Garamond" w:cs="Arial"/>
          <w:color w:val="222222"/>
          <w:sz w:val="28"/>
          <w:szCs w:val="28"/>
        </w:rPr>
      </w:pPr>
    </w:p>
    <w:p w14:paraId="4B656A56"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Intrepid hunter-gatherer bands moved out of Africa long before the Mesolithic era began. Here's how:</w:t>
      </w:r>
    </w:p>
    <w:p w14:paraId="0CAD5317" w14:textId="77777777" w:rsidR="000F10E5" w:rsidRPr="00DD5750" w:rsidRDefault="000F10E5" w:rsidP="000F10E5">
      <w:pPr>
        <w:spacing w:line="360" w:lineRule="auto"/>
        <w:rPr>
          <w:rFonts w:ascii="Garamond" w:eastAsia="Times New Roman" w:hAnsi="Garamond" w:cs="Arial"/>
          <w:color w:val="222222"/>
          <w:sz w:val="28"/>
          <w:szCs w:val="28"/>
        </w:rPr>
      </w:pPr>
    </w:p>
    <w:p w14:paraId="705957C5"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1. We probably reached Australia 65,000 years ago, Siberia, Korea and Japan about 35,000 years ago, and the Americas between 35,000 and 25,000 years ago.</w:t>
      </w:r>
      <w:r w:rsidRPr="00DD5750">
        <w:rPr>
          <w:rStyle w:val="EndnoteReference"/>
          <w:rFonts w:ascii="Garamond" w:hAnsi="Garamond" w:cs="Helvetica"/>
          <w:sz w:val="28"/>
          <w:szCs w:val="28"/>
        </w:rPr>
        <w:endnoteReference w:id="25"/>
      </w:r>
      <w:r w:rsidRPr="00DD5750">
        <w:rPr>
          <w:rFonts w:ascii="Garamond" w:eastAsia="Times New Roman" w:hAnsi="Garamond" w:cs="Arial"/>
          <w:color w:val="222222"/>
          <w:sz w:val="28"/>
          <w:szCs w:val="28"/>
        </w:rPr>
        <w:t xml:space="preserve"> </w:t>
      </w:r>
    </w:p>
    <w:p w14:paraId="2E89062C" w14:textId="77777777" w:rsidR="000F10E5" w:rsidRPr="00DD5750" w:rsidRDefault="000F10E5" w:rsidP="000F10E5">
      <w:pPr>
        <w:spacing w:line="360" w:lineRule="auto"/>
        <w:rPr>
          <w:rFonts w:ascii="Garamond" w:eastAsia="Times New Roman" w:hAnsi="Garamond" w:cs="Arial"/>
          <w:color w:val="222222"/>
          <w:sz w:val="28"/>
          <w:szCs w:val="28"/>
        </w:rPr>
      </w:pPr>
    </w:p>
    <w:p w14:paraId="59BE8526" w14:textId="77777777" w:rsidR="000F10E5" w:rsidRPr="00DD5750" w:rsidRDefault="000F10E5" w:rsidP="000F10E5">
      <w:pPr>
        <w:spacing w:line="360" w:lineRule="auto"/>
        <w:rPr>
          <w:rFonts w:ascii="Garamond" w:eastAsia="Times New Roman" w:hAnsi="Garamond" w:cs="Arial"/>
          <w:b/>
          <w:color w:val="222222"/>
          <w:sz w:val="28"/>
          <w:szCs w:val="28"/>
        </w:rPr>
      </w:pPr>
      <w:r w:rsidRPr="00DD5750">
        <w:rPr>
          <w:rFonts w:ascii="Garamond" w:eastAsia="Times New Roman" w:hAnsi="Garamond" w:cs="Arial"/>
          <w:color w:val="222222"/>
          <w:sz w:val="28"/>
          <w:szCs w:val="28"/>
        </w:rPr>
        <w:t xml:space="preserve">2. We reached the southern part of Europe around 45,000 years ago, and followed the retreating glaciers northwards as the </w:t>
      </w:r>
      <w:r>
        <w:rPr>
          <w:rFonts w:ascii="Garamond" w:eastAsia="Times New Roman" w:hAnsi="Garamond" w:cs="Arial"/>
          <w:color w:val="222222"/>
          <w:sz w:val="28"/>
          <w:szCs w:val="28"/>
        </w:rPr>
        <w:t xml:space="preserve">volatile </w:t>
      </w:r>
      <w:r w:rsidRPr="00DD5750">
        <w:rPr>
          <w:rFonts w:ascii="Garamond" w:eastAsia="Times New Roman" w:hAnsi="Garamond" w:cs="Arial"/>
          <w:color w:val="222222"/>
          <w:sz w:val="28"/>
          <w:szCs w:val="28"/>
        </w:rPr>
        <w:t>Pleistocene climate was replaced by the warmer Holocene about 12,000 years ago.</w:t>
      </w:r>
      <w:r w:rsidRPr="00DD5750">
        <w:rPr>
          <w:rStyle w:val="EndnoteReference"/>
          <w:rFonts w:ascii="Garamond" w:hAnsi="Garamond" w:cs="Helvetica"/>
          <w:sz w:val="28"/>
          <w:szCs w:val="28"/>
        </w:rPr>
        <w:endnoteReference w:id="26"/>
      </w:r>
      <w:r w:rsidRPr="00DD5750">
        <w:rPr>
          <w:rFonts w:ascii="Garamond" w:eastAsia="Times New Roman" w:hAnsi="Garamond" w:cs="Arial"/>
          <w:color w:val="222222"/>
          <w:sz w:val="28"/>
          <w:szCs w:val="28"/>
        </w:rPr>
        <w:t xml:space="preserve"> Over the last 10,000 years, European skin lightened to absorb vitamin D from sunlight in the c</w:t>
      </w:r>
      <w:r>
        <w:rPr>
          <w:rFonts w:ascii="Garamond" w:eastAsia="Times New Roman" w:hAnsi="Garamond" w:cs="Arial"/>
          <w:color w:val="222222"/>
          <w:sz w:val="28"/>
          <w:szCs w:val="28"/>
        </w:rPr>
        <w:t>older</w:t>
      </w:r>
      <w:r w:rsidRPr="00DD5750">
        <w:rPr>
          <w:rFonts w:ascii="Garamond" w:eastAsia="Times New Roman" w:hAnsi="Garamond" w:cs="Arial"/>
          <w:color w:val="222222"/>
          <w:sz w:val="28"/>
          <w:szCs w:val="28"/>
        </w:rPr>
        <w:t xml:space="preserve"> northern latitudes.</w:t>
      </w:r>
      <w:r w:rsidRPr="00DD5750">
        <w:rPr>
          <w:rFonts w:ascii="Garamond" w:eastAsia="Times New Roman" w:hAnsi="Garamond" w:cs="Arial"/>
          <w:b/>
          <w:color w:val="222222"/>
          <w:sz w:val="28"/>
          <w:szCs w:val="28"/>
        </w:rPr>
        <w:t xml:space="preserve"> </w:t>
      </w:r>
    </w:p>
    <w:p w14:paraId="7D06E15C" w14:textId="77777777" w:rsidR="000F10E5" w:rsidRPr="00DD5750" w:rsidRDefault="000F10E5" w:rsidP="000F10E5">
      <w:pPr>
        <w:spacing w:line="360" w:lineRule="auto"/>
        <w:rPr>
          <w:rFonts w:ascii="Garamond" w:eastAsia="Times New Roman" w:hAnsi="Garamond" w:cs="Arial"/>
          <w:color w:val="222222"/>
          <w:sz w:val="28"/>
          <w:szCs w:val="28"/>
        </w:rPr>
      </w:pPr>
    </w:p>
    <w:p w14:paraId="0C008F78"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3. There's evidence for the presence of sapiens in the Near East as early as 125,000 years ago, and human teeth found in China have been dated to 80,000 years ago.</w:t>
      </w:r>
      <w:r w:rsidRPr="00DD5750">
        <w:rPr>
          <w:rStyle w:val="EndnoteReference"/>
          <w:rFonts w:ascii="Garamond" w:hAnsi="Garamond" w:cs="Helvetica"/>
          <w:sz w:val="28"/>
          <w:szCs w:val="28"/>
        </w:rPr>
        <w:endnoteReference w:id="27"/>
      </w:r>
      <w:r w:rsidRPr="00DD5750">
        <w:rPr>
          <w:rFonts w:ascii="Garamond" w:eastAsia="Times New Roman" w:hAnsi="Garamond" w:cs="Arial"/>
          <w:color w:val="222222"/>
          <w:sz w:val="28"/>
          <w:szCs w:val="28"/>
        </w:rPr>
        <w:t xml:space="preserve"> </w:t>
      </w:r>
    </w:p>
    <w:p w14:paraId="0C8CAA9D" w14:textId="77777777" w:rsidR="000F10E5" w:rsidRPr="00DD5750" w:rsidRDefault="000F10E5" w:rsidP="000F10E5">
      <w:pPr>
        <w:spacing w:line="360" w:lineRule="auto"/>
        <w:rPr>
          <w:rFonts w:ascii="Garamond" w:eastAsia="Times New Roman" w:hAnsi="Garamond" w:cs="Arial"/>
          <w:color w:val="222222"/>
          <w:sz w:val="28"/>
          <w:szCs w:val="28"/>
        </w:rPr>
      </w:pPr>
    </w:p>
    <w:p w14:paraId="0B7A0F79"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 xml:space="preserve">As </w:t>
      </w:r>
      <w:r w:rsidRPr="009D5E78">
        <w:rPr>
          <w:rFonts w:ascii="Garamond" w:eastAsia="Times New Roman" w:hAnsi="Garamond" w:cs="Arial"/>
          <w:i/>
          <w:iCs/>
          <w:color w:val="222222"/>
          <w:sz w:val="28"/>
          <w:szCs w:val="28"/>
        </w:rPr>
        <w:t>homo sapiens</w:t>
      </w:r>
      <w:r w:rsidRPr="00DD5750">
        <w:rPr>
          <w:rFonts w:ascii="Garamond" w:eastAsia="Times New Roman" w:hAnsi="Garamond" w:cs="Arial"/>
          <w:color w:val="222222"/>
          <w:sz w:val="28"/>
          <w:szCs w:val="28"/>
        </w:rPr>
        <w:t xml:space="preserve"> reached out of Africa, it had been thought that we wiped out earlier species of hominins, either directly through massacre, or indirectly, by occupying their habitat, forcing them into marginal areas where they could no</w:t>
      </w:r>
      <w:r>
        <w:rPr>
          <w:rFonts w:ascii="Garamond" w:eastAsia="Times New Roman" w:hAnsi="Garamond" w:cs="Arial"/>
          <w:color w:val="222222"/>
          <w:sz w:val="28"/>
          <w:szCs w:val="28"/>
        </w:rPr>
        <w:t xml:space="preserve"> longer</w:t>
      </w:r>
      <w:r w:rsidRPr="00DD5750">
        <w:rPr>
          <w:rFonts w:ascii="Garamond" w:eastAsia="Times New Roman" w:hAnsi="Garamond" w:cs="Arial"/>
          <w:color w:val="222222"/>
          <w:sz w:val="28"/>
          <w:szCs w:val="28"/>
        </w:rPr>
        <w:t xml:space="preserve"> cope.</w:t>
      </w:r>
    </w:p>
    <w:p w14:paraId="64B03E8A" w14:textId="77777777" w:rsidR="000F10E5" w:rsidRPr="00DD5750" w:rsidRDefault="000F10E5" w:rsidP="000F10E5">
      <w:pPr>
        <w:spacing w:line="360" w:lineRule="auto"/>
        <w:rPr>
          <w:rFonts w:ascii="Garamond" w:eastAsia="Times New Roman" w:hAnsi="Garamond" w:cs="Arial"/>
          <w:color w:val="222222"/>
          <w:sz w:val="28"/>
          <w:szCs w:val="28"/>
        </w:rPr>
      </w:pPr>
    </w:p>
    <w:p w14:paraId="585C2D11"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Recent research suggests that fight or flight were not the only options. There was at least a third F. Up to 5% of European DNA is Neanderthal, and other early hominin Denisovan DNA from Siberia has been found in modern humans</w:t>
      </w:r>
      <w:r>
        <w:rPr>
          <w:rFonts w:ascii="Garamond" w:eastAsia="Times New Roman" w:hAnsi="Garamond" w:cs="Arial"/>
          <w:color w:val="222222"/>
          <w:sz w:val="28"/>
          <w:szCs w:val="28"/>
        </w:rPr>
        <w:t xml:space="preserve"> in places such as Papua New Guinea</w:t>
      </w:r>
      <w:r w:rsidRPr="00DD5750">
        <w:rPr>
          <w:rFonts w:ascii="Garamond" w:eastAsia="Times New Roman" w:hAnsi="Garamond" w:cs="Arial"/>
          <w:color w:val="222222"/>
          <w:sz w:val="28"/>
          <w:szCs w:val="28"/>
        </w:rPr>
        <w:t>. Rather than being wiped out, at least some earlier hominins married up</w:t>
      </w:r>
      <w:r>
        <w:rPr>
          <w:rFonts w:ascii="Garamond" w:eastAsia="Times New Roman" w:hAnsi="Garamond" w:cs="Arial"/>
          <w:color w:val="222222"/>
          <w:sz w:val="28"/>
          <w:szCs w:val="28"/>
        </w:rPr>
        <w:t xml:space="preserve"> </w:t>
      </w:r>
      <w:r>
        <w:rPr>
          <w:rFonts w:ascii="Garamond" w:hAnsi="Garamond" w:cs="Arial"/>
          <w:sz w:val="28"/>
          <w:szCs w:val="28"/>
        </w:rPr>
        <w:t>(or down, Neanderthal brains are bigger than ours)</w:t>
      </w:r>
      <w:r w:rsidRPr="00DD5750">
        <w:rPr>
          <w:rFonts w:ascii="Garamond" w:eastAsia="Times New Roman" w:hAnsi="Garamond" w:cs="Arial"/>
          <w:color w:val="222222"/>
          <w:sz w:val="28"/>
          <w:szCs w:val="28"/>
        </w:rPr>
        <w:t>.</w:t>
      </w:r>
      <w:r w:rsidRPr="00DD5750">
        <w:rPr>
          <w:rStyle w:val="EndnoteReference"/>
          <w:rFonts w:ascii="Garamond" w:hAnsi="Garamond" w:cs="Helvetica"/>
          <w:sz w:val="28"/>
          <w:szCs w:val="28"/>
        </w:rPr>
        <w:endnoteReference w:id="28"/>
      </w:r>
    </w:p>
    <w:p w14:paraId="6339C575" w14:textId="77777777" w:rsidR="000F10E5" w:rsidRPr="00DD5750" w:rsidRDefault="000F10E5" w:rsidP="000F10E5">
      <w:pPr>
        <w:spacing w:line="360" w:lineRule="auto"/>
        <w:rPr>
          <w:rFonts w:ascii="Garamond" w:eastAsia="Times New Roman" w:hAnsi="Garamond" w:cs="Arial"/>
          <w:color w:val="222222"/>
          <w:sz w:val="28"/>
          <w:szCs w:val="28"/>
        </w:rPr>
      </w:pPr>
    </w:p>
    <w:p w14:paraId="3A590301"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 xml:space="preserve">As it happens, humans have the largest penises of any ape species, more than twice the size of an average silverback gorilla. Other ape species, especially bonobos, also use sex to ease tensions, but there are some ways in which the human pursuit </w:t>
      </w:r>
      <w:r>
        <w:rPr>
          <w:rFonts w:ascii="Garamond" w:eastAsia="Times New Roman" w:hAnsi="Garamond" w:cs="Arial"/>
          <w:color w:val="222222"/>
          <w:sz w:val="28"/>
          <w:szCs w:val="28"/>
        </w:rPr>
        <w:t xml:space="preserve">of </w:t>
      </w:r>
      <w:r w:rsidRPr="00DD5750">
        <w:rPr>
          <w:rFonts w:ascii="Garamond" w:eastAsia="Times New Roman" w:hAnsi="Garamond" w:cs="Arial"/>
          <w:color w:val="222222"/>
          <w:sz w:val="28"/>
          <w:szCs w:val="28"/>
        </w:rPr>
        <w:t>love, not war</w:t>
      </w:r>
      <w:r>
        <w:rPr>
          <w:rFonts w:ascii="Garamond" w:eastAsia="Times New Roman" w:hAnsi="Garamond" w:cs="Arial"/>
          <w:color w:val="222222"/>
          <w:sz w:val="28"/>
          <w:szCs w:val="28"/>
        </w:rPr>
        <w:t xml:space="preserve">, </w:t>
      </w:r>
      <w:r w:rsidRPr="00DD5750">
        <w:rPr>
          <w:rFonts w:ascii="Garamond" w:eastAsia="Times New Roman" w:hAnsi="Garamond" w:cs="Arial"/>
          <w:color w:val="222222"/>
          <w:sz w:val="28"/>
          <w:szCs w:val="28"/>
        </w:rPr>
        <w:t>is unique.</w:t>
      </w:r>
    </w:p>
    <w:p w14:paraId="03D50D9E" w14:textId="77777777" w:rsidR="000F10E5" w:rsidRPr="00DD5750" w:rsidRDefault="000F10E5" w:rsidP="000F10E5">
      <w:pPr>
        <w:spacing w:line="360" w:lineRule="auto"/>
        <w:rPr>
          <w:rFonts w:ascii="Garamond" w:eastAsia="Times New Roman" w:hAnsi="Garamond" w:cs="Arial"/>
          <w:color w:val="222222"/>
          <w:sz w:val="28"/>
          <w:szCs w:val="28"/>
        </w:rPr>
      </w:pPr>
    </w:p>
    <w:p w14:paraId="1F78081E" w14:textId="77777777" w:rsidR="000F10E5" w:rsidRPr="00DD5750" w:rsidRDefault="000F10E5" w:rsidP="000F10E5">
      <w:pPr>
        <w:pStyle w:val="Heading3"/>
        <w:spacing w:line="360" w:lineRule="auto"/>
        <w:rPr>
          <w:rFonts w:ascii="Garamond" w:eastAsia="Times New Roman" w:hAnsi="Garamond" w:cs="Arial"/>
          <w:b/>
          <w:color w:val="222222"/>
          <w:sz w:val="28"/>
          <w:szCs w:val="28"/>
        </w:rPr>
      </w:pPr>
      <w:bookmarkStart w:id="5" w:name="_Toc39160918"/>
      <w:r w:rsidRPr="00DD5750">
        <w:rPr>
          <w:rFonts w:ascii="Garamond" w:eastAsia="Times New Roman" w:hAnsi="Garamond" w:cs="Arial"/>
          <w:b/>
          <w:color w:val="222222"/>
          <w:sz w:val="28"/>
          <w:szCs w:val="28"/>
        </w:rPr>
        <w:t xml:space="preserve">The </w:t>
      </w:r>
      <w:r>
        <w:rPr>
          <w:rFonts w:ascii="Garamond" w:eastAsia="Times New Roman" w:hAnsi="Garamond" w:cs="Arial"/>
          <w:b/>
          <w:color w:val="222222"/>
          <w:sz w:val="28"/>
          <w:szCs w:val="28"/>
        </w:rPr>
        <w:t>M</w:t>
      </w:r>
      <w:r w:rsidRPr="00DD5750">
        <w:rPr>
          <w:rFonts w:ascii="Garamond" w:eastAsia="Times New Roman" w:hAnsi="Garamond" w:cs="Arial"/>
          <w:b/>
          <w:color w:val="222222"/>
          <w:sz w:val="28"/>
          <w:szCs w:val="28"/>
        </w:rPr>
        <w:t xml:space="preserve">orality </w:t>
      </w:r>
      <w:r>
        <w:rPr>
          <w:rFonts w:ascii="Garamond" w:eastAsia="Times New Roman" w:hAnsi="Garamond" w:cs="Arial"/>
          <w:b/>
          <w:color w:val="222222"/>
          <w:sz w:val="28"/>
          <w:szCs w:val="28"/>
        </w:rPr>
        <w:t>I</w:t>
      </w:r>
      <w:r w:rsidRPr="00DD5750">
        <w:rPr>
          <w:rFonts w:ascii="Garamond" w:eastAsia="Times New Roman" w:hAnsi="Garamond" w:cs="Arial"/>
          <w:b/>
          <w:color w:val="222222"/>
          <w:sz w:val="28"/>
          <w:szCs w:val="28"/>
        </w:rPr>
        <w:t>nstinct</w:t>
      </w:r>
      <w:bookmarkEnd w:id="5"/>
    </w:p>
    <w:p w14:paraId="5ADC36B2" w14:textId="77777777" w:rsidR="000F10E5" w:rsidRPr="00DD5750" w:rsidRDefault="000F10E5" w:rsidP="000F10E5">
      <w:pPr>
        <w:spacing w:line="360" w:lineRule="auto"/>
        <w:rPr>
          <w:rFonts w:ascii="Garamond" w:eastAsia="Times New Roman" w:hAnsi="Garamond" w:cs="Arial"/>
          <w:color w:val="222222"/>
          <w:sz w:val="28"/>
          <w:szCs w:val="28"/>
        </w:rPr>
      </w:pPr>
    </w:p>
    <w:p w14:paraId="4D2B35A9"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 xml:space="preserve">Charles Darwin observed that homo sapiens is the only species that has an involuntary blush response when we do anything we feel ashamed of. It seems designed to prevent us from doing wrong by revealing our inner emotional state to others. Scientists have asked whether our long-term incentives to collaborate led to a hard-wired moral framework that rewards good behavior and punishes the bad. </w:t>
      </w:r>
    </w:p>
    <w:p w14:paraId="0DB67CEC" w14:textId="77777777" w:rsidR="000F10E5" w:rsidRPr="00DD5750" w:rsidRDefault="000F10E5" w:rsidP="000F10E5">
      <w:pPr>
        <w:spacing w:line="360" w:lineRule="auto"/>
        <w:rPr>
          <w:rFonts w:ascii="Garamond" w:eastAsia="Times New Roman" w:hAnsi="Garamond" w:cs="Arial"/>
          <w:color w:val="222222"/>
          <w:sz w:val="28"/>
          <w:szCs w:val="28"/>
        </w:rPr>
      </w:pPr>
    </w:p>
    <w:p w14:paraId="2CE32C1F"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Toddlers try to soothe others spontaneously, or to open doors for people carrying heavy loads. To ascertain whether kindness was learned or instinctive, we needed to find a way to test children’s responses before they learned</w:t>
      </w:r>
      <w:r>
        <w:rPr>
          <w:rFonts w:ascii="Garamond" w:eastAsia="Times New Roman" w:hAnsi="Garamond" w:cs="Arial"/>
          <w:color w:val="222222"/>
          <w:sz w:val="28"/>
          <w:szCs w:val="28"/>
        </w:rPr>
        <w:t xml:space="preserve"> </w:t>
      </w:r>
      <w:r w:rsidRPr="00DD5750">
        <w:rPr>
          <w:rFonts w:ascii="Garamond" w:eastAsia="Times New Roman" w:hAnsi="Garamond" w:cs="Arial"/>
          <w:color w:val="222222"/>
          <w:sz w:val="28"/>
          <w:szCs w:val="28"/>
        </w:rPr>
        <w:t>a language, or the moral values of their parents.</w:t>
      </w:r>
    </w:p>
    <w:p w14:paraId="2220788E" w14:textId="77777777" w:rsidR="000F10E5" w:rsidRPr="00DD5750" w:rsidRDefault="000F10E5" w:rsidP="000F10E5">
      <w:pPr>
        <w:spacing w:line="360" w:lineRule="auto"/>
        <w:rPr>
          <w:rFonts w:ascii="Garamond" w:eastAsia="Times New Roman" w:hAnsi="Garamond" w:cs="Arial"/>
          <w:color w:val="222222"/>
          <w:sz w:val="28"/>
          <w:szCs w:val="28"/>
        </w:rPr>
      </w:pPr>
    </w:p>
    <w:p w14:paraId="52BDAA83"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Experiments</w:t>
      </w:r>
      <w:r>
        <w:rPr>
          <w:rFonts w:ascii="Garamond" w:eastAsia="Times New Roman" w:hAnsi="Garamond" w:cs="Arial"/>
          <w:color w:val="222222"/>
          <w:sz w:val="28"/>
          <w:szCs w:val="28"/>
        </w:rPr>
        <w:t xml:space="preserve"> by Paul Bloom </w:t>
      </w:r>
      <w:r w:rsidRPr="00DD5750">
        <w:rPr>
          <w:rFonts w:ascii="Garamond" w:eastAsia="Times New Roman" w:hAnsi="Garamond" w:cs="Arial"/>
          <w:color w:val="222222"/>
          <w:sz w:val="28"/>
          <w:szCs w:val="28"/>
        </w:rPr>
        <w:t>on 3-month-olds and 6-month-olds have proven that nature, rather than nurture, is responsible for giving us a “rudimentary moral sense</w:t>
      </w:r>
      <w:r>
        <w:rPr>
          <w:rFonts w:ascii="Garamond" w:eastAsia="Times New Roman" w:hAnsi="Garamond" w:cs="Arial"/>
          <w:color w:val="222222"/>
          <w:sz w:val="28"/>
          <w:szCs w:val="28"/>
        </w:rPr>
        <w:t>,</w:t>
      </w:r>
      <w:r w:rsidRPr="00DD5750">
        <w:rPr>
          <w:rFonts w:ascii="Garamond" w:eastAsia="Times New Roman" w:hAnsi="Garamond" w:cs="Arial"/>
          <w:color w:val="222222"/>
          <w:sz w:val="28"/>
          <w:szCs w:val="28"/>
        </w:rPr>
        <w:t xml:space="preserve">” </w:t>
      </w:r>
      <w:r>
        <w:rPr>
          <w:rFonts w:ascii="Garamond" w:eastAsia="Times New Roman" w:hAnsi="Garamond" w:cs="Arial"/>
          <w:color w:val="222222"/>
          <w:sz w:val="28"/>
          <w:szCs w:val="28"/>
        </w:rPr>
        <w:t xml:space="preserve">although it is very influenced by environmental factors thereafter. </w:t>
      </w:r>
      <w:r w:rsidRPr="00DD5750">
        <w:rPr>
          <w:rFonts w:ascii="Garamond" w:eastAsia="Times New Roman" w:hAnsi="Garamond" w:cs="Arial"/>
          <w:color w:val="222222"/>
          <w:sz w:val="28"/>
          <w:szCs w:val="28"/>
        </w:rPr>
        <w:t>When looking at shows featuring a puppet that's</w:t>
      </w:r>
      <w:r>
        <w:rPr>
          <w:rFonts w:ascii="Garamond" w:eastAsia="Times New Roman" w:hAnsi="Garamond" w:cs="Arial"/>
          <w:color w:val="222222"/>
          <w:sz w:val="28"/>
          <w:szCs w:val="28"/>
        </w:rPr>
        <w:t xml:space="preserve"> </w:t>
      </w:r>
      <w:r w:rsidRPr="00DD5750">
        <w:rPr>
          <w:rFonts w:ascii="Garamond" w:eastAsia="Times New Roman" w:hAnsi="Garamond" w:cs="Arial"/>
          <w:color w:val="222222"/>
          <w:sz w:val="28"/>
          <w:szCs w:val="28"/>
        </w:rPr>
        <w:t>trying to push a ball uphill, or roll a ball to other puppets, 3-month-olds will watch a good guy who helps, or a neutral guy who does nothing, rather than a bad guy who tries to hinder or steal the ball.</w:t>
      </w:r>
    </w:p>
    <w:p w14:paraId="51435601" w14:textId="77777777" w:rsidR="000F10E5" w:rsidRPr="00DD5750" w:rsidRDefault="000F10E5" w:rsidP="000F10E5">
      <w:pPr>
        <w:spacing w:line="360" w:lineRule="auto"/>
        <w:rPr>
          <w:rFonts w:ascii="Garamond" w:eastAsia="Times New Roman" w:hAnsi="Garamond" w:cs="Arial"/>
          <w:color w:val="222222"/>
          <w:sz w:val="28"/>
          <w:szCs w:val="28"/>
        </w:rPr>
      </w:pPr>
    </w:p>
    <w:p w14:paraId="1F474C37" w14:textId="77777777" w:rsidR="000F10E5" w:rsidRPr="00DD5750"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 xml:space="preserve">When offered the puppet characters after the show, 6-month-olds “overwhelmingly” choose the good puppet over the neutral puppet, and the neutral puppet over the bad puppet. This moral sense can be punitive as well as kind. </w:t>
      </w:r>
      <w:r>
        <w:rPr>
          <w:rFonts w:ascii="Garamond" w:eastAsia="Times New Roman" w:hAnsi="Garamond" w:cs="Arial"/>
          <w:color w:val="222222"/>
          <w:sz w:val="28"/>
          <w:szCs w:val="28"/>
        </w:rPr>
        <w:t>A</w:t>
      </w:r>
      <w:r w:rsidRPr="00DD5750">
        <w:rPr>
          <w:rFonts w:ascii="Garamond" w:eastAsia="Times New Roman" w:hAnsi="Garamond" w:cs="Arial"/>
          <w:color w:val="222222"/>
          <w:sz w:val="28"/>
          <w:szCs w:val="28"/>
        </w:rPr>
        <w:t xml:space="preserve"> 12-month-old </w:t>
      </w:r>
      <w:r>
        <w:rPr>
          <w:rFonts w:ascii="Garamond" w:eastAsia="Times New Roman" w:hAnsi="Garamond" w:cs="Arial"/>
          <w:color w:val="222222"/>
          <w:sz w:val="28"/>
          <w:szCs w:val="28"/>
        </w:rPr>
        <w:t xml:space="preserve">child </w:t>
      </w:r>
      <w:r w:rsidRPr="00DD5750">
        <w:rPr>
          <w:rFonts w:ascii="Garamond" w:eastAsia="Times New Roman" w:hAnsi="Garamond" w:cs="Arial"/>
          <w:color w:val="222222"/>
          <w:sz w:val="28"/>
          <w:szCs w:val="28"/>
        </w:rPr>
        <w:t xml:space="preserve">used the good guy to hit the bad guy over the head. </w:t>
      </w:r>
      <w:r>
        <w:rPr>
          <w:rFonts w:ascii="Garamond" w:eastAsia="Times New Roman" w:hAnsi="Garamond" w:cs="Arial"/>
          <w:color w:val="222222"/>
          <w:sz w:val="28"/>
          <w:szCs w:val="28"/>
        </w:rPr>
        <w:t>Our built-in</w:t>
      </w:r>
      <w:r w:rsidRPr="00DD5750">
        <w:rPr>
          <w:rFonts w:ascii="Garamond" w:eastAsia="Times New Roman" w:hAnsi="Garamond" w:cs="Arial"/>
          <w:color w:val="222222"/>
          <w:sz w:val="28"/>
          <w:szCs w:val="28"/>
        </w:rPr>
        <w:t xml:space="preserve"> righteousness </w:t>
      </w:r>
      <w:r>
        <w:rPr>
          <w:rFonts w:ascii="Garamond" w:eastAsia="Times New Roman" w:hAnsi="Garamond" w:cs="Arial"/>
          <w:color w:val="222222"/>
          <w:sz w:val="28"/>
          <w:szCs w:val="28"/>
        </w:rPr>
        <w:t xml:space="preserve">may </w:t>
      </w:r>
      <w:r w:rsidRPr="008F6E5D">
        <w:rPr>
          <w:rFonts w:ascii="Garamond" w:eastAsia="Times New Roman" w:hAnsi="Garamond" w:cs="Arial"/>
          <w:color w:val="222222"/>
          <w:sz w:val="28"/>
          <w:szCs w:val="28"/>
        </w:rPr>
        <w:t>come with a</w:t>
      </w:r>
      <w:r>
        <w:rPr>
          <w:rFonts w:ascii="Garamond" w:eastAsia="Times New Roman" w:hAnsi="Garamond" w:cs="Arial"/>
          <w:color w:val="222222"/>
          <w:sz w:val="28"/>
          <w:szCs w:val="28"/>
        </w:rPr>
        <w:t xml:space="preserve"> hard-wired</w:t>
      </w:r>
      <w:r w:rsidRPr="008F6E5D">
        <w:rPr>
          <w:rFonts w:ascii="Garamond" w:eastAsia="Times New Roman" w:hAnsi="Garamond" w:cs="Arial"/>
          <w:color w:val="222222"/>
          <w:sz w:val="28"/>
          <w:szCs w:val="28"/>
        </w:rPr>
        <w:t xml:space="preserve"> sense of wrath.</w:t>
      </w:r>
      <w:r w:rsidRPr="008F6E5D">
        <w:rPr>
          <w:rStyle w:val="EndnoteReference"/>
          <w:rFonts w:ascii="Garamond" w:hAnsi="Garamond" w:cs="Helvetica"/>
          <w:sz w:val="28"/>
          <w:szCs w:val="28"/>
        </w:rPr>
        <w:endnoteReference w:id="29"/>
      </w:r>
    </w:p>
    <w:p w14:paraId="0D43AA62" w14:textId="77777777" w:rsidR="000F10E5" w:rsidRDefault="000F10E5" w:rsidP="000F10E5">
      <w:pPr>
        <w:spacing w:line="360" w:lineRule="auto"/>
        <w:rPr>
          <w:rFonts w:ascii="Garamond" w:eastAsia="Times New Roman" w:hAnsi="Garamond" w:cs="Arial"/>
          <w:color w:val="222222"/>
          <w:sz w:val="28"/>
          <w:szCs w:val="28"/>
        </w:rPr>
      </w:pPr>
    </w:p>
    <w:p w14:paraId="77EC2141" w14:textId="77777777" w:rsidR="000F10E5" w:rsidRPr="0011655B" w:rsidRDefault="000F10E5" w:rsidP="000F10E5">
      <w:pPr>
        <w:spacing w:line="360" w:lineRule="auto"/>
        <w:rPr>
          <w:rFonts w:ascii="Garamond" w:eastAsia="Times New Roman" w:hAnsi="Garamond" w:cs="Arial"/>
          <w:color w:val="222222"/>
          <w:sz w:val="28"/>
          <w:szCs w:val="28"/>
        </w:rPr>
      </w:pPr>
      <w:r w:rsidRPr="0011655B">
        <w:rPr>
          <w:rFonts w:ascii="Garamond" w:eastAsia="Times New Roman" w:hAnsi="Garamond" w:cs="Arial"/>
          <w:color w:val="222222"/>
          <w:sz w:val="28"/>
          <w:szCs w:val="28"/>
        </w:rPr>
        <w:t xml:space="preserve">We used to think that it was a dog-eat-dog world. </w:t>
      </w:r>
      <w:r>
        <w:rPr>
          <w:rFonts w:ascii="Garamond" w:eastAsia="Times New Roman" w:hAnsi="Garamond" w:cs="Arial"/>
          <w:color w:val="222222"/>
          <w:sz w:val="28"/>
          <w:szCs w:val="28"/>
        </w:rPr>
        <w:t>T</w:t>
      </w:r>
      <w:r w:rsidRPr="0011655B">
        <w:rPr>
          <w:rFonts w:ascii="Garamond" w:eastAsia="Times New Roman" w:hAnsi="Garamond" w:cs="Arial"/>
          <w:color w:val="222222"/>
          <w:sz w:val="28"/>
          <w:szCs w:val="28"/>
        </w:rPr>
        <w:t>o su</w:t>
      </w:r>
      <w:r>
        <w:rPr>
          <w:rFonts w:ascii="Garamond" w:eastAsia="Times New Roman" w:hAnsi="Garamond" w:cs="Arial"/>
          <w:color w:val="222222"/>
          <w:sz w:val="28"/>
          <w:szCs w:val="28"/>
        </w:rPr>
        <w:t>rvive</w:t>
      </w:r>
      <w:r w:rsidRPr="0011655B">
        <w:rPr>
          <w:rFonts w:ascii="Garamond" w:eastAsia="Times New Roman" w:hAnsi="Garamond" w:cs="Arial"/>
          <w:color w:val="222222"/>
          <w:sz w:val="28"/>
          <w:szCs w:val="28"/>
        </w:rPr>
        <w:t>, we had to be cognizant of that fact. But this brutal and nihilistic concept doesn't fit our modern</w:t>
      </w:r>
      <w:r>
        <w:rPr>
          <w:rFonts w:ascii="Garamond" w:eastAsia="Times New Roman" w:hAnsi="Garamond" w:cs="Arial"/>
          <w:color w:val="222222"/>
          <w:sz w:val="28"/>
          <w:szCs w:val="28"/>
        </w:rPr>
        <w:t xml:space="preserve"> view</w:t>
      </w:r>
      <w:r w:rsidRPr="0011655B">
        <w:rPr>
          <w:rFonts w:ascii="Garamond" w:eastAsia="Times New Roman" w:hAnsi="Garamond" w:cs="Arial"/>
          <w:color w:val="222222"/>
          <w:sz w:val="28"/>
          <w:szCs w:val="28"/>
        </w:rPr>
        <w:t xml:space="preserve"> of evolution. The latest </w:t>
      </w:r>
      <w:r>
        <w:rPr>
          <w:rFonts w:ascii="Garamond" w:eastAsia="Times New Roman" w:hAnsi="Garamond" w:cs="Arial"/>
          <w:color w:val="222222"/>
          <w:sz w:val="28"/>
          <w:szCs w:val="28"/>
        </w:rPr>
        <w:t>research from biology, archaeology and psychology</w:t>
      </w:r>
      <w:r w:rsidRPr="0011655B">
        <w:rPr>
          <w:rFonts w:ascii="Garamond" w:eastAsia="Times New Roman" w:hAnsi="Garamond" w:cs="Arial"/>
          <w:color w:val="222222"/>
          <w:sz w:val="28"/>
          <w:szCs w:val="28"/>
        </w:rPr>
        <w:t xml:space="preserve"> has shown us that at the earliest stages of human existence, our hunter-gatherer ancestors</w:t>
      </w:r>
      <w:r>
        <w:rPr>
          <w:rFonts w:ascii="Garamond" w:eastAsia="Times New Roman" w:hAnsi="Garamond" w:cs="Arial"/>
          <w:color w:val="222222"/>
          <w:sz w:val="28"/>
          <w:szCs w:val="28"/>
        </w:rPr>
        <w:t xml:space="preserve"> </w:t>
      </w:r>
      <w:r w:rsidRPr="0011655B">
        <w:rPr>
          <w:rFonts w:ascii="Garamond" w:eastAsia="Times New Roman" w:hAnsi="Garamond" w:cs="Arial"/>
          <w:color w:val="222222"/>
          <w:sz w:val="28"/>
          <w:szCs w:val="28"/>
        </w:rPr>
        <w:t xml:space="preserve">didn’t </w:t>
      </w:r>
      <w:r>
        <w:rPr>
          <w:rFonts w:ascii="Garamond" w:eastAsia="Times New Roman" w:hAnsi="Garamond" w:cs="Arial"/>
          <w:color w:val="222222"/>
          <w:sz w:val="28"/>
          <w:szCs w:val="28"/>
        </w:rPr>
        <w:t>prevail</w:t>
      </w:r>
      <w:r w:rsidRPr="0011655B">
        <w:rPr>
          <w:rFonts w:ascii="Garamond" w:eastAsia="Times New Roman" w:hAnsi="Garamond" w:cs="Arial"/>
          <w:color w:val="222222"/>
          <w:sz w:val="28"/>
          <w:szCs w:val="28"/>
        </w:rPr>
        <w:t xml:space="preserve"> by being stronger, but by working together.</w:t>
      </w:r>
    </w:p>
    <w:p w14:paraId="38C4A889" w14:textId="77777777" w:rsidR="000F10E5" w:rsidRPr="00DD5750" w:rsidRDefault="000F10E5" w:rsidP="000F10E5">
      <w:pPr>
        <w:spacing w:line="360" w:lineRule="auto"/>
        <w:rPr>
          <w:rFonts w:ascii="Garamond" w:eastAsia="Times New Roman" w:hAnsi="Garamond" w:cs="Arial"/>
          <w:color w:val="222222"/>
          <w:sz w:val="28"/>
          <w:szCs w:val="28"/>
        </w:rPr>
      </w:pPr>
    </w:p>
    <w:p w14:paraId="6B82553A" w14:textId="77777777" w:rsidR="000F10E5" w:rsidRDefault="000F10E5" w:rsidP="000F10E5">
      <w:pPr>
        <w:spacing w:line="360" w:lineRule="auto"/>
        <w:rPr>
          <w:rFonts w:ascii="Garamond" w:eastAsia="Times New Roman" w:hAnsi="Garamond" w:cs="Arial"/>
          <w:color w:val="222222"/>
          <w:sz w:val="28"/>
          <w:szCs w:val="28"/>
        </w:rPr>
      </w:pPr>
      <w:r w:rsidRPr="00BF019A">
        <w:rPr>
          <w:rFonts w:ascii="Garamond" w:eastAsia="Times New Roman" w:hAnsi="Garamond" w:cs="Arial"/>
          <w:color w:val="222222"/>
          <w:sz w:val="28"/>
          <w:szCs w:val="28"/>
        </w:rPr>
        <w:t xml:space="preserve">Evolution </w:t>
      </w:r>
      <w:r w:rsidRPr="00DD5750">
        <w:rPr>
          <w:rFonts w:ascii="Garamond" w:eastAsia="Times New Roman" w:hAnsi="Garamond" w:cs="Arial"/>
          <w:color w:val="222222"/>
          <w:sz w:val="28"/>
          <w:szCs w:val="28"/>
        </w:rPr>
        <w:t xml:space="preserve">does not insist that we are naughty or nice. A behavioral trait will prosper if it increases the chances that our genes will make copies of themselves. Since modern </w:t>
      </w:r>
      <w:r w:rsidRPr="009D5E78">
        <w:rPr>
          <w:rFonts w:ascii="Garamond" w:eastAsia="Times New Roman" w:hAnsi="Garamond" w:cs="Arial"/>
          <w:i/>
          <w:iCs/>
          <w:color w:val="222222"/>
          <w:sz w:val="28"/>
          <w:szCs w:val="28"/>
        </w:rPr>
        <w:t>homo sapiens</w:t>
      </w:r>
      <w:r w:rsidRPr="00DD5750">
        <w:rPr>
          <w:rFonts w:ascii="Garamond" w:eastAsia="Times New Roman" w:hAnsi="Garamond" w:cs="Arial"/>
          <w:color w:val="222222"/>
          <w:sz w:val="28"/>
          <w:szCs w:val="28"/>
        </w:rPr>
        <w:t xml:space="preserve"> evolved, about 200,000 years ago, we have had powerful motives to collaborate, rather than compete.</w:t>
      </w:r>
    </w:p>
    <w:p w14:paraId="020C7A86" w14:textId="77777777" w:rsidR="000F10E5" w:rsidRDefault="000F10E5" w:rsidP="000F10E5">
      <w:pPr>
        <w:spacing w:line="360" w:lineRule="auto"/>
        <w:rPr>
          <w:rFonts w:ascii="Garamond" w:eastAsia="Times New Roman" w:hAnsi="Garamond" w:cs="Arial"/>
          <w:color w:val="222222"/>
          <w:sz w:val="28"/>
          <w:szCs w:val="28"/>
        </w:rPr>
      </w:pPr>
    </w:p>
    <w:p w14:paraId="33C52240" w14:textId="77777777" w:rsidR="000F10E5" w:rsidRPr="0011655B" w:rsidRDefault="000F10E5" w:rsidP="000F10E5">
      <w:pPr>
        <w:spacing w:line="360" w:lineRule="auto"/>
        <w:rPr>
          <w:rFonts w:ascii="Garamond" w:eastAsia="Times New Roman" w:hAnsi="Garamond" w:cs="Arial"/>
          <w:color w:val="222222"/>
          <w:sz w:val="28"/>
          <w:szCs w:val="28"/>
        </w:rPr>
      </w:pPr>
      <w:r w:rsidRPr="00DD5750">
        <w:rPr>
          <w:rFonts w:ascii="Garamond" w:eastAsia="Times New Roman" w:hAnsi="Garamond" w:cs="Arial"/>
          <w:color w:val="222222"/>
          <w:sz w:val="28"/>
          <w:szCs w:val="28"/>
        </w:rPr>
        <w:t>Traits that improved collaboration increased our chances of survival.</w:t>
      </w:r>
      <w:r w:rsidRPr="00DD5750">
        <w:rPr>
          <w:rStyle w:val="EndnoteReference"/>
          <w:rFonts w:ascii="Garamond" w:hAnsi="Garamond" w:cs="Helvetica"/>
          <w:sz w:val="28"/>
          <w:szCs w:val="28"/>
        </w:rPr>
        <w:endnoteReference w:id="30"/>
      </w:r>
      <w:r>
        <w:rPr>
          <w:rFonts w:ascii="Garamond" w:eastAsia="Times New Roman" w:hAnsi="Garamond" w:cs="Arial"/>
          <w:color w:val="222222"/>
          <w:sz w:val="28"/>
          <w:szCs w:val="28"/>
        </w:rPr>
        <w:t xml:space="preserve"> We are wired to be kind, and to expect kindness in return. The development of a conscience helped us to thrive.</w:t>
      </w:r>
      <w:r w:rsidRPr="00DD5750">
        <w:rPr>
          <w:rFonts w:ascii="Garamond" w:eastAsia="Times New Roman" w:hAnsi="Garamond" w:cs="Arial"/>
          <w:color w:val="222222"/>
          <w:sz w:val="28"/>
          <w:szCs w:val="28"/>
        </w:rPr>
        <w:t xml:space="preserve"> Our genes aren’t “selfish.”</w:t>
      </w:r>
      <w:r w:rsidRPr="00DD5750">
        <w:rPr>
          <w:rStyle w:val="EndnoteReference"/>
          <w:rFonts w:ascii="Garamond" w:hAnsi="Garamond" w:cs="Helvetica"/>
          <w:sz w:val="28"/>
          <w:szCs w:val="28"/>
        </w:rPr>
        <w:endnoteReference w:id="31"/>
      </w:r>
      <w:r>
        <w:rPr>
          <w:rFonts w:ascii="Garamond" w:eastAsia="Times New Roman" w:hAnsi="Garamond" w:cs="Arial"/>
          <w:color w:val="222222"/>
          <w:sz w:val="28"/>
          <w:szCs w:val="28"/>
        </w:rPr>
        <w:t xml:space="preserve"> </w:t>
      </w:r>
      <w:r w:rsidRPr="00DD5750">
        <w:rPr>
          <w:rFonts w:ascii="Garamond" w:eastAsia="Times New Roman" w:hAnsi="Garamond" w:cs="Arial"/>
          <w:color w:val="222222"/>
          <w:sz w:val="28"/>
          <w:szCs w:val="28"/>
        </w:rPr>
        <w:t xml:space="preserve">Those of us schooled in the old </w:t>
      </w:r>
      <w:r>
        <w:rPr>
          <w:rFonts w:ascii="Garamond" w:eastAsia="Times New Roman" w:hAnsi="Garamond" w:cs="Arial"/>
          <w:color w:val="222222"/>
          <w:sz w:val="28"/>
          <w:szCs w:val="28"/>
        </w:rPr>
        <w:t>idea</w:t>
      </w:r>
      <w:r w:rsidRPr="00DD5750">
        <w:rPr>
          <w:rFonts w:ascii="Garamond" w:eastAsia="Times New Roman" w:hAnsi="Garamond" w:cs="Arial"/>
          <w:color w:val="222222"/>
          <w:sz w:val="28"/>
          <w:szCs w:val="28"/>
        </w:rPr>
        <w:t xml:space="preserve"> of evolution have had to rethink what we </w:t>
      </w:r>
      <w:r w:rsidRPr="0011655B">
        <w:rPr>
          <w:rFonts w:ascii="Garamond" w:eastAsia="Times New Roman" w:hAnsi="Garamond" w:cs="Arial"/>
          <w:color w:val="222222"/>
          <w:sz w:val="28"/>
          <w:szCs w:val="28"/>
        </w:rPr>
        <w:t>mean by Natural Selection.</w:t>
      </w:r>
    </w:p>
    <w:p w14:paraId="2CBFB43D" w14:textId="77777777" w:rsidR="000F10E5" w:rsidRPr="0011655B" w:rsidRDefault="000F10E5" w:rsidP="000F10E5">
      <w:pPr>
        <w:spacing w:line="360" w:lineRule="auto"/>
        <w:rPr>
          <w:rFonts w:ascii="Garamond" w:eastAsia="Times New Roman" w:hAnsi="Garamond" w:cs="Arial"/>
          <w:color w:val="222222"/>
          <w:sz w:val="28"/>
          <w:szCs w:val="28"/>
        </w:rPr>
      </w:pPr>
    </w:p>
    <w:p w14:paraId="51726179" w14:textId="77777777" w:rsidR="000F10E5" w:rsidRDefault="000F10E5" w:rsidP="000F10E5">
      <w:pPr>
        <w:spacing w:line="360" w:lineRule="auto"/>
        <w:rPr>
          <w:rFonts w:ascii="Garamond" w:eastAsia="Times New Roman" w:hAnsi="Garamond" w:cs="Arial"/>
          <w:color w:val="222222"/>
          <w:sz w:val="28"/>
          <w:szCs w:val="28"/>
        </w:rPr>
      </w:pPr>
      <w:r>
        <w:rPr>
          <w:rFonts w:ascii="Garamond" w:eastAsia="Times New Roman" w:hAnsi="Garamond" w:cs="Arial"/>
          <w:color w:val="222222"/>
          <w:sz w:val="28"/>
          <w:szCs w:val="28"/>
        </w:rPr>
        <w:t xml:space="preserve">If modern ethnographies of hunter-gatherer bands are anything to go by, we were never perfect. We bitched and moaned and gossiped. We shamed cheats and punished those who bullied or hexed others, sometimes by death. But we also loved, and laughed, and shared. We fought off predators together. We looked after one another. </w:t>
      </w:r>
      <w:r w:rsidRPr="0011655B">
        <w:rPr>
          <w:rFonts w:ascii="Garamond" w:eastAsia="Times New Roman" w:hAnsi="Garamond" w:cs="Arial"/>
          <w:color w:val="222222"/>
          <w:sz w:val="28"/>
          <w:szCs w:val="28"/>
        </w:rPr>
        <w:t xml:space="preserve">For tens of thousands of years, survival of the fittest </w:t>
      </w:r>
      <w:r>
        <w:rPr>
          <w:rFonts w:ascii="Garamond" w:eastAsia="Times New Roman" w:hAnsi="Garamond" w:cs="Arial"/>
          <w:color w:val="222222"/>
          <w:sz w:val="28"/>
          <w:szCs w:val="28"/>
        </w:rPr>
        <w:t xml:space="preserve">for our species </w:t>
      </w:r>
      <w:r w:rsidRPr="0011655B">
        <w:rPr>
          <w:rFonts w:ascii="Garamond" w:eastAsia="Times New Roman" w:hAnsi="Garamond" w:cs="Arial"/>
          <w:color w:val="222222"/>
          <w:sz w:val="28"/>
          <w:szCs w:val="28"/>
        </w:rPr>
        <w:t>meant survival of the kindest.</w:t>
      </w:r>
    </w:p>
    <w:p w14:paraId="031541C1" w14:textId="77777777" w:rsidR="000F10E5" w:rsidRDefault="000F10E5"/>
    <w:sectPr w:rsidR="000F10E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1C393" w14:textId="77777777" w:rsidR="00263734" w:rsidRDefault="00263734" w:rsidP="000F10E5">
      <w:r>
        <w:separator/>
      </w:r>
    </w:p>
  </w:endnote>
  <w:endnote w:type="continuationSeparator" w:id="0">
    <w:p w14:paraId="55394744" w14:textId="77777777" w:rsidR="00263734" w:rsidRDefault="00263734" w:rsidP="000F10E5">
      <w:r>
        <w:continuationSeparator/>
      </w:r>
    </w:p>
  </w:endnote>
  <w:endnote w:id="1">
    <w:p w14:paraId="2C124C94" w14:textId="77777777" w:rsidR="000F10E5" w:rsidRPr="007052D8" w:rsidRDefault="000F10E5" w:rsidP="000F10E5">
      <w:pPr>
        <w:pStyle w:val="EndnoteText"/>
        <w:rPr>
          <w:lang w:val="en-IE"/>
        </w:rPr>
      </w:pPr>
      <w:r>
        <w:rPr>
          <w:rStyle w:val="EndnoteReference"/>
        </w:rPr>
        <w:endnoteRef/>
      </w:r>
      <w:r>
        <w:t xml:space="preserve"> According to the Pew Research Center Religious Landscape Survey, roughly 34% of Americans reject the Theory of Evolution</w:t>
      </w:r>
      <w:r w:rsidRPr="007052D8">
        <w:t>, believ</w:t>
      </w:r>
      <w:r>
        <w:t>ing</w:t>
      </w:r>
      <w:r w:rsidRPr="007052D8">
        <w:t xml:space="preserve"> that humans and all other living creatures, including plants and vegetables, have existed in their present form since the beginning of time.</w:t>
      </w:r>
    </w:p>
  </w:endnote>
  <w:endnote w:id="2">
    <w:p w14:paraId="551099A3" w14:textId="77777777" w:rsidR="000F10E5" w:rsidRPr="00876A8B" w:rsidRDefault="000F10E5" w:rsidP="000F10E5">
      <w:pPr>
        <w:pStyle w:val="EndnoteText"/>
        <w:rPr>
          <w:lang w:val="en-IE"/>
        </w:rPr>
      </w:pPr>
      <w:r>
        <w:rPr>
          <w:rStyle w:val="EndnoteReference"/>
        </w:rPr>
        <w:endnoteRef/>
      </w:r>
      <w:r>
        <w:t xml:space="preserve"> </w:t>
      </w:r>
      <w:r>
        <w:rPr>
          <w:lang w:val="en-IE"/>
        </w:rPr>
        <w:t xml:space="preserve">The familiarity with their mother’s voice has been used to aid the development of premature babies, see </w:t>
      </w:r>
      <w:hyperlink r:id="rId1" w:history="1">
        <w:r>
          <w:rPr>
            <w:rStyle w:val="Hyperlink"/>
          </w:rPr>
          <w:t>https://www.cbsnews.com/news/special-pacifiers-equipped-with-moms-voice-can-aid-premature-babies-development/</w:t>
        </w:r>
      </w:hyperlink>
    </w:p>
  </w:endnote>
  <w:endnote w:id="3">
    <w:p w14:paraId="78E2F42D" w14:textId="77777777" w:rsidR="000F10E5" w:rsidRDefault="000F10E5" w:rsidP="000F10E5">
      <w:pPr>
        <w:pStyle w:val="EndnoteText"/>
      </w:pPr>
      <w:r>
        <w:rPr>
          <w:rStyle w:val="EndnoteReference"/>
        </w:rPr>
        <w:endnoteRef/>
      </w:r>
      <w:r>
        <w:t xml:space="preserve"> For evidence of pre-Sapiens hominin activity in Britain see </w:t>
      </w:r>
      <w:sdt>
        <w:sdtPr>
          <w:id w:val="1971402849"/>
          <w:citation/>
        </w:sdtPr>
        <w:sdtContent>
          <w:r>
            <w:fldChar w:fldCharType="begin"/>
          </w:r>
          <w:r>
            <w:instrText xml:space="preserve"> CITATION Fra04 \l 1033 </w:instrText>
          </w:r>
          <w:r>
            <w:fldChar w:fldCharType="separate"/>
          </w:r>
          <w:r>
            <w:rPr>
              <w:noProof/>
            </w:rPr>
            <w:t>(Prior 2004)</w:t>
          </w:r>
          <w:r>
            <w:fldChar w:fldCharType="end"/>
          </w:r>
        </w:sdtContent>
      </w:sdt>
      <w:r>
        <w:t xml:space="preserve"> pp 6-45</w:t>
      </w:r>
    </w:p>
  </w:endnote>
  <w:endnote w:id="4">
    <w:p w14:paraId="35BE6D1E" w14:textId="77777777" w:rsidR="000F10E5" w:rsidRDefault="000F10E5" w:rsidP="000F10E5">
      <w:pPr>
        <w:pStyle w:val="EndnoteText"/>
      </w:pPr>
      <w:r>
        <w:rPr>
          <w:rStyle w:val="EndnoteReference"/>
        </w:rPr>
        <w:endnoteRef/>
      </w:r>
      <w:r>
        <w:t xml:space="preserve"> Systematic butchering of large game animals during the lower Paleolithic in </w:t>
      </w:r>
      <w:proofErr w:type="spellStart"/>
      <w:r>
        <w:t>Qesem</w:t>
      </w:r>
      <w:proofErr w:type="spellEnd"/>
      <w:r>
        <w:t xml:space="preserve"> Cave, Israel. </w:t>
      </w:r>
      <w:proofErr w:type="spellStart"/>
      <w:r>
        <w:t>Avi</w:t>
      </w:r>
      <w:proofErr w:type="spellEnd"/>
      <w:r>
        <w:t xml:space="preserve"> Gopher, Ran </w:t>
      </w:r>
      <w:proofErr w:type="spellStart"/>
      <w:r>
        <w:t>Barkai</w:t>
      </w:r>
      <w:proofErr w:type="spellEnd"/>
      <w:r>
        <w:t xml:space="preserve"> (Tel Aviv University) and Mary Stiner (University of Arizona) 2009. For potential effects on egalitarian social selection see </w:t>
      </w:r>
      <w:sdt>
        <w:sdtPr>
          <w:id w:val="765195723"/>
          <w:citation/>
        </w:sdtPr>
        <w:sdtContent>
          <w:r>
            <w:fldChar w:fldCharType="begin"/>
          </w:r>
          <w:r>
            <w:instrText xml:space="preserve"> CITATION Chr12 \l 1033 </w:instrText>
          </w:r>
          <w:r>
            <w:fldChar w:fldCharType="separate"/>
          </w:r>
          <w:r>
            <w:rPr>
              <w:noProof/>
            </w:rPr>
            <w:t>(Boehm 2012)</w:t>
          </w:r>
          <w:r>
            <w:fldChar w:fldCharType="end"/>
          </w:r>
        </w:sdtContent>
      </w:sdt>
      <w:r>
        <w:t xml:space="preserve"> pp 159 - 163</w:t>
      </w:r>
    </w:p>
  </w:endnote>
  <w:endnote w:id="5">
    <w:p w14:paraId="656CDAA8" w14:textId="77777777" w:rsidR="000F10E5" w:rsidRPr="00646626" w:rsidRDefault="000F10E5" w:rsidP="000F10E5">
      <w:pPr>
        <w:pStyle w:val="EndnoteText"/>
        <w:rPr>
          <w:lang w:val="en-IE"/>
        </w:rPr>
      </w:pPr>
      <w:r>
        <w:rPr>
          <w:rStyle w:val="EndnoteReference"/>
        </w:rPr>
        <w:endnoteRef/>
      </w:r>
      <w:r>
        <w:t xml:space="preserve"> </w:t>
      </w:r>
      <w:r>
        <w:rPr>
          <w:lang w:val="en-IE"/>
        </w:rPr>
        <w:t xml:space="preserve">Recent research by Holly M. </w:t>
      </w:r>
      <w:proofErr w:type="spellStart"/>
      <w:r>
        <w:rPr>
          <w:lang w:val="en-IE"/>
        </w:rPr>
        <w:t>Dunsworth</w:t>
      </w:r>
      <w:proofErr w:type="spellEnd"/>
      <w:r>
        <w:rPr>
          <w:lang w:val="en-IE"/>
        </w:rPr>
        <w:t xml:space="preserve"> suggests that the primary constraint on extended pregnancy in humans may be the burden placed on the mother’s metabolic rate, rather than pelvis size – see </w:t>
      </w:r>
      <w:hyperlink r:id="rId2" w:history="1">
        <w:r>
          <w:rPr>
            <w:rStyle w:val="Hyperlink"/>
          </w:rPr>
          <w:t>https://blogs.scientificamerican.com/observations/why-humans-give-birth-to-helpless-babies/</w:t>
        </w:r>
      </w:hyperlink>
    </w:p>
  </w:endnote>
  <w:endnote w:id="6">
    <w:p w14:paraId="1C0D592B" w14:textId="77777777" w:rsidR="000F10E5" w:rsidRDefault="000F10E5" w:rsidP="000F10E5">
      <w:pPr>
        <w:pStyle w:val="EndnoteText"/>
      </w:pPr>
      <w:r>
        <w:rPr>
          <w:rStyle w:val="EndnoteReference"/>
        </w:rPr>
        <w:endnoteRef/>
      </w:r>
      <w:r>
        <w:t xml:space="preserve"> Mama’s Boys of Nature see </w:t>
      </w:r>
      <w:sdt>
        <w:sdtPr>
          <w:id w:val="-400910497"/>
          <w:citation/>
        </w:sdtPr>
        <w:sdtContent>
          <w:r>
            <w:fldChar w:fldCharType="begin"/>
          </w:r>
          <w:r>
            <w:instrText xml:space="preserve"> CITATION Pau13 \l 1033 </w:instrText>
          </w:r>
          <w:r>
            <w:fldChar w:fldCharType="separate"/>
          </w:r>
          <w:r>
            <w:rPr>
              <w:noProof/>
            </w:rPr>
            <w:t>(Bloom, Just Babies: The Origins of Good and Evil 2013)</w:t>
          </w:r>
          <w:r>
            <w:fldChar w:fldCharType="end"/>
          </w:r>
        </w:sdtContent>
      </w:sdt>
    </w:p>
  </w:endnote>
  <w:endnote w:id="7">
    <w:p w14:paraId="47227CF2" w14:textId="77777777" w:rsidR="000F10E5" w:rsidRDefault="000F10E5" w:rsidP="000F10E5">
      <w:pPr>
        <w:pStyle w:val="EndnoteText"/>
      </w:pPr>
      <w:r>
        <w:rPr>
          <w:rStyle w:val="EndnoteReference"/>
        </w:rPr>
        <w:endnoteRef/>
      </w:r>
      <w:r>
        <w:t xml:space="preserve"> For a summary of the work of Robert </w:t>
      </w:r>
      <w:proofErr w:type="spellStart"/>
      <w:r>
        <w:t>Trivers</w:t>
      </w:r>
      <w:proofErr w:type="spellEnd"/>
      <w:r>
        <w:t xml:space="preserve"> et al on kin and reciprocal altruism see </w:t>
      </w:r>
      <w:sdt>
        <w:sdtPr>
          <w:id w:val="1929150718"/>
          <w:citation/>
        </w:sdtPr>
        <w:sdtContent>
          <w:r>
            <w:fldChar w:fldCharType="begin"/>
          </w:r>
          <w:r>
            <w:instrText xml:space="preserve"> CITATION Rob71 \l 1033 </w:instrText>
          </w:r>
          <w:r>
            <w:fldChar w:fldCharType="separate"/>
          </w:r>
          <w:r>
            <w:rPr>
              <w:noProof/>
            </w:rPr>
            <w:t>(Trivers March, 1971)</w:t>
          </w:r>
          <w:r>
            <w:fldChar w:fldCharType="end"/>
          </w:r>
        </w:sdtContent>
      </w:sdt>
      <w:r>
        <w:t xml:space="preserve"> and </w:t>
      </w:r>
      <w:sdt>
        <w:sdtPr>
          <w:id w:val="-124858162"/>
          <w:citation/>
        </w:sdtPr>
        <w:sdtContent>
          <w:r>
            <w:fldChar w:fldCharType="begin"/>
          </w:r>
          <w:r>
            <w:instrText xml:space="preserve"> CITATION Ric89 \l 1033 </w:instrText>
          </w:r>
          <w:r>
            <w:fldChar w:fldCharType="separate"/>
          </w:r>
          <w:r>
            <w:rPr>
              <w:noProof/>
            </w:rPr>
            <w:t>(Dawkins 1989)</w:t>
          </w:r>
          <w:r>
            <w:fldChar w:fldCharType="end"/>
          </w:r>
        </w:sdtContent>
      </w:sdt>
    </w:p>
  </w:endnote>
  <w:endnote w:id="8">
    <w:p w14:paraId="11201DD8" w14:textId="77777777" w:rsidR="000F10E5" w:rsidRDefault="000F10E5" w:rsidP="000F10E5">
      <w:pPr>
        <w:pStyle w:val="EndnoteText"/>
      </w:pPr>
      <w:r>
        <w:rPr>
          <w:rStyle w:val="EndnoteReference"/>
        </w:rPr>
        <w:endnoteRef/>
      </w:r>
      <w:r>
        <w:t xml:space="preserve"> Investment in childcare by male sapiens, see </w:t>
      </w:r>
      <w:sdt>
        <w:sdtPr>
          <w:id w:val="-929197687"/>
          <w:citation/>
        </w:sdtPr>
        <w:sdtContent>
          <w:r>
            <w:fldChar w:fldCharType="begin"/>
          </w:r>
          <w:r>
            <w:instrText xml:space="preserve">CITATION Jar99 \l 1033 </w:instrText>
          </w:r>
          <w:r>
            <w:fldChar w:fldCharType="separate"/>
          </w:r>
          <w:r>
            <w:rPr>
              <w:noProof/>
            </w:rPr>
            <w:t>(Diamond 1999)</w:t>
          </w:r>
          <w:r>
            <w:fldChar w:fldCharType="end"/>
          </w:r>
        </w:sdtContent>
      </w:sdt>
      <w:r>
        <w:t xml:space="preserve">. Earlier hominins such as </w:t>
      </w:r>
      <w:proofErr w:type="spellStart"/>
      <w:r>
        <w:t>Australopithicus</w:t>
      </w:r>
      <w:proofErr w:type="spellEnd"/>
      <w:r>
        <w:t xml:space="preserve"> may have been polygynous. Some scientists have speculated that changes to foraging practices, rather than male investment in child rearing, may have encouraged the shift to monogamy. See </w:t>
      </w:r>
      <w:sdt>
        <w:sdtPr>
          <w:id w:val="-2111349150"/>
          <w:citation/>
        </w:sdtPr>
        <w:sdtContent>
          <w:r>
            <w:fldChar w:fldCharType="begin"/>
          </w:r>
          <w:r>
            <w:rPr>
              <w:lang w:val="en-IE"/>
            </w:rPr>
            <w:instrText xml:space="preserve"> CITATION Nic19 \l 6153 </w:instrText>
          </w:r>
          <w:r>
            <w:fldChar w:fldCharType="separate"/>
          </w:r>
          <w:r>
            <w:rPr>
              <w:noProof/>
              <w:lang w:val="en-IE"/>
            </w:rPr>
            <w:t>(Christakis 2019)</w:t>
          </w:r>
          <w:r>
            <w:fldChar w:fldCharType="end"/>
          </w:r>
        </w:sdtContent>
      </w:sdt>
    </w:p>
  </w:endnote>
  <w:endnote w:id="9">
    <w:p w14:paraId="1825975A" w14:textId="77777777" w:rsidR="000F10E5" w:rsidRDefault="000F10E5" w:rsidP="000F10E5">
      <w:pPr>
        <w:pStyle w:val="EndnoteText"/>
      </w:pPr>
      <w:r>
        <w:rPr>
          <w:rStyle w:val="EndnoteReference"/>
        </w:rPr>
        <w:endnoteRef/>
      </w:r>
      <w:r>
        <w:t xml:space="preserve"> Sexual dimorphism, see </w:t>
      </w:r>
      <w:sdt>
        <w:sdtPr>
          <w:id w:val="-924649954"/>
          <w:citation/>
        </w:sdtPr>
        <w:sdtContent>
          <w:r>
            <w:fldChar w:fldCharType="begin"/>
          </w:r>
          <w:r>
            <w:instrText xml:space="preserve">CITATION Jar99 \l 1033 </w:instrText>
          </w:r>
          <w:r>
            <w:fldChar w:fldCharType="separate"/>
          </w:r>
          <w:r>
            <w:rPr>
              <w:noProof/>
            </w:rPr>
            <w:t>(Diamond 1999)</w:t>
          </w:r>
          <w:r>
            <w:fldChar w:fldCharType="end"/>
          </w:r>
        </w:sdtContent>
      </w:sdt>
    </w:p>
  </w:endnote>
  <w:endnote w:id="10">
    <w:p w14:paraId="752C0DCA" w14:textId="77777777" w:rsidR="000F10E5" w:rsidRDefault="000F10E5" w:rsidP="000F10E5">
      <w:pPr>
        <w:pStyle w:val="EndnoteText"/>
      </w:pPr>
      <w:r>
        <w:rPr>
          <w:rStyle w:val="EndnoteReference"/>
        </w:rPr>
        <w:endnoteRef/>
      </w:r>
      <w:r>
        <w:t xml:space="preserve"> For evolutionary pros and cons of monogamy see </w:t>
      </w:r>
      <w:sdt>
        <w:sdtPr>
          <w:id w:val="-2043126070"/>
          <w:citation/>
        </w:sdtPr>
        <w:sdtContent>
          <w:r>
            <w:fldChar w:fldCharType="begin"/>
          </w:r>
          <w:r>
            <w:instrText xml:space="preserve"> CITATION Rob95 \l 1033 </w:instrText>
          </w:r>
          <w:r>
            <w:fldChar w:fldCharType="separate"/>
          </w:r>
          <w:r>
            <w:rPr>
              <w:noProof/>
            </w:rPr>
            <w:t>(Wright, The Moral Animal 1995)</w:t>
          </w:r>
          <w:r>
            <w:fldChar w:fldCharType="end"/>
          </w:r>
        </w:sdtContent>
      </w:sdt>
      <w:r>
        <w:t xml:space="preserve"> pp 89 - 102</w:t>
      </w:r>
    </w:p>
  </w:endnote>
  <w:endnote w:id="11">
    <w:p w14:paraId="361A0421" w14:textId="77777777" w:rsidR="000F10E5" w:rsidRDefault="000F10E5" w:rsidP="000F10E5">
      <w:pPr>
        <w:pStyle w:val="EndnoteText"/>
      </w:pPr>
      <w:r>
        <w:rPr>
          <w:rStyle w:val="EndnoteReference"/>
        </w:rPr>
        <w:endnoteRef/>
      </w:r>
      <w:r>
        <w:t xml:space="preserve"> Boston study of recidivism quoted by </w:t>
      </w:r>
      <w:sdt>
        <w:sdtPr>
          <w:id w:val="1111172117"/>
          <w:citation/>
        </w:sdtPr>
        <w:sdtContent>
          <w:r>
            <w:fldChar w:fldCharType="begin"/>
          </w:r>
          <w:r>
            <w:instrText xml:space="preserve"> CITATION Pin11 \l 1033 </w:instrText>
          </w:r>
          <w:r>
            <w:fldChar w:fldCharType="separate"/>
          </w:r>
          <w:r>
            <w:rPr>
              <w:noProof/>
            </w:rPr>
            <w:t>(Pinker, The Better Angels of our Nature 2011)</w:t>
          </w:r>
          <w:r>
            <w:fldChar w:fldCharType="end"/>
          </w:r>
        </w:sdtContent>
      </w:sdt>
      <w:r>
        <w:t xml:space="preserve"> p 106</w:t>
      </w:r>
    </w:p>
  </w:endnote>
  <w:endnote w:id="12">
    <w:p w14:paraId="1F1D48AC" w14:textId="77777777" w:rsidR="000F10E5" w:rsidRPr="00AD018E" w:rsidRDefault="000F10E5" w:rsidP="000F10E5">
      <w:pPr>
        <w:pStyle w:val="EndnoteText"/>
        <w:rPr>
          <w:lang w:val="en-IE"/>
        </w:rPr>
      </w:pPr>
      <w:r>
        <w:rPr>
          <w:rStyle w:val="EndnoteReference"/>
        </w:rPr>
        <w:endnoteRef/>
      </w:r>
      <w:r>
        <w:t xml:space="preserve"> </w:t>
      </w:r>
      <w:r>
        <w:rPr>
          <w:lang w:val="en-IE"/>
        </w:rPr>
        <w:t xml:space="preserve">About 90% of bird species and 9% of mammal species are monogamous. In most mammal species it seems that pair bonding between solitary animals evolved first, followed by increased paternal investment in childcare. This does not explain the rise of monogamy among humans. 29% of primate species are monogamous, but primates tend to be social rather than solitary. Some scientists speculate that pair bonding was a pre-adaptation that helped to ease the parenting burden on our ancestors as our brain size grew. See </w:t>
      </w:r>
      <w:sdt>
        <w:sdtPr>
          <w:rPr>
            <w:lang w:val="en-IE"/>
          </w:rPr>
          <w:id w:val="-1612588282"/>
          <w:citation/>
        </w:sdtPr>
        <w:sdtContent>
          <w:r>
            <w:rPr>
              <w:lang w:val="en-IE"/>
            </w:rPr>
            <w:fldChar w:fldCharType="begin"/>
          </w:r>
          <w:r>
            <w:rPr>
              <w:lang w:val="en-IE"/>
            </w:rPr>
            <w:instrText xml:space="preserve"> CITATION Nic19 \l 6153 </w:instrText>
          </w:r>
          <w:r>
            <w:rPr>
              <w:lang w:val="en-IE"/>
            </w:rPr>
            <w:fldChar w:fldCharType="separate"/>
          </w:r>
          <w:r>
            <w:rPr>
              <w:noProof/>
              <w:lang w:val="en-IE"/>
            </w:rPr>
            <w:t>(Christakis 2019)</w:t>
          </w:r>
          <w:r>
            <w:rPr>
              <w:lang w:val="en-IE"/>
            </w:rPr>
            <w:fldChar w:fldCharType="end"/>
          </w:r>
        </w:sdtContent>
      </w:sdt>
    </w:p>
  </w:endnote>
  <w:endnote w:id="13">
    <w:p w14:paraId="4179AA6D" w14:textId="77777777" w:rsidR="000F10E5" w:rsidRPr="003C323D" w:rsidRDefault="000F10E5" w:rsidP="000F10E5">
      <w:pPr>
        <w:pStyle w:val="EndnoteText"/>
        <w:rPr>
          <w:lang w:val="en-IE"/>
        </w:rPr>
      </w:pPr>
      <w:r>
        <w:rPr>
          <w:rStyle w:val="EndnoteReference"/>
        </w:rPr>
        <w:endnoteRef/>
      </w:r>
      <w:r>
        <w:t xml:space="preserve"> Some date the rise of Sapiens to 300,000 years ago, see </w:t>
      </w:r>
      <w:sdt>
        <w:sdtPr>
          <w:id w:val="-2132073877"/>
          <w:citation/>
        </w:sdtPr>
        <w:sdtContent>
          <w:r>
            <w:fldChar w:fldCharType="begin"/>
          </w:r>
          <w:r>
            <w:rPr>
              <w:lang w:val="en-IE"/>
            </w:rPr>
            <w:instrText xml:space="preserve"> CITATION Nic19 \l 6153 </w:instrText>
          </w:r>
          <w:r>
            <w:fldChar w:fldCharType="separate"/>
          </w:r>
          <w:r>
            <w:rPr>
              <w:noProof/>
              <w:lang w:val="en-IE"/>
            </w:rPr>
            <w:t>(Christakis 2019)</w:t>
          </w:r>
          <w:r>
            <w:fldChar w:fldCharType="end"/>
          </w:r>
        </w:sdtContent>
      </w:sdt>
      <w:r>
        <w:t xml:space="preserve"> p132</w:t>
      </w:r>
    </w:p>
  </w:endnote>
  <w:endnote w:id="14">
    <w:p w14:paraId="738BFD6C" w14:textId="77777777" w:rsidR="000F10E5" w:rsidRDefault="000F10E5" w:rsidP="000F10E5">
      <w:pPr>
        <w:pStyle w:val="EndnoteText"/>
      </w:pPr>
      <w:r>
        <w:rPr>
          <w:rStyle w:val="EndnoteReference"/>
        </w:rPr>
        <w:endnoteRef/>
      </w:r>
      <w:r>
        <w:t xml:space="preserve"> Rise of intelligent homo sapiens </w:t>
      </w:r>
      <w:proofErr w:type="spellStart"/>
      <w:r>
        <w:t>sapiens</w:t>
      </w:r>
      <w:proofErr w:type="spellEnd"/>
      <w:r>
        <w:t xml:space="preserve"> see </w:t>
      </w:r>
      <w:sdt>
        <w:sdtPr>
          <w:id w:val="-2142095922"/>
          <w:citation/>
        </w:sdtPr>
        <w:sdtContent>
          <w:r>
            <w:fldChar w:fldCharType="begin"/>
          </w:r>
          <w:r>
            <w:instrText xml:space="preserve"> CITATION Bry06 \l 1033 </w:instrText>
          </w:r>
          <w:r>
            <w:fldChar w:fldCharType="separate"/>
          </w:r>
          <w:r>
            <w:rPr>
              <w:noProof/>
            </w:rPr>
            <w:t>(Sykes 2006)</w:t>
          </w:r>
          <w:r>
            <w:fldChar w:fldCharType="end"/>
          </w:r>
        </w:sdtContent>
      </w:sdt>
      <w:r>
        <w:t xml:space="preserve"> p 127</w:t>
      </w:r>
    </w:p>
  </w:endnote>
  <w:endnote w:id="15">
    <w:p w14:paraId="5C8612AA" w14:textId="77777777" w:rsidR="000F10E5" w:rsidRDefault="000F10E5" w:rsidP="000F10E5">
      <w:pPr>
        <w:pStyle w:val="EndnoteText"/>
      </w:pPr>
      <w:r>
        <w:rPr>
          <w:rStyle w:val="EndnoteReference"/>
        </w:rPr>
        <w:endnoteRef/>
      </w:r>
      <w:r>
        <w:t xml:space="preserve"> Origins of life on earth. </w:t>
      </w:r>
      <w:r w:rsidRPr="00CD1283">
        <w:t>Evidence for life on earth appears in the fossil record around three and a half to four billion years ago,</w:t>
      </w:r>
      <w:r>
        <w:t xml:space="preserve"> </w:t>
      </w:r>
      <w:r w:rsidRPr="00CD1283">
        <w:t xml:space="preserve">but only </w:t>
      </w:r>
      <w:r>
        <w:t>two</w:t>
      </w:r>
      <w:r w:rsidRPr="00CD1283">
        <w:t xml:space="preserve"> hundred thousand years separate mitochondrial Eve from Neil Armstrong's giant leap for mankind.</w:t>
      </w:r>
      <w:r>
        <w:t xml:space="preserve"> </w:t>
      </w:r>
      <w:r w:rsidRPr="00CD1283">
        <w:t xml:space="preserve">If the entire history of life on earth is represented by one 24-hour day, hominins would be around for roughly two minutes, and homo sapiens </w:t>
      </w:r>
      <w:proofErr w:type="spellStart"/>
      <w:r w:rsidRPr="00CD1283">
        <w:t>sapiens</w:t>
      </w:r>
      <w:proofErr w:type="spellEnd"/>
      <w:r w:rsidRPr="00CD1283">
        <w:t xml:space="preserve"> for less than five seconds. We started to live in large-scale settlements when we invented agriculture, with about a quarter of a second, or 12,000 years, left on the clock.</w:t>
      </w:r>
      <w:r>
        <w:t xml:space="preserve"> See </w:t>
      </w:r>
      <w:sdt>
        <w:sdtPr>
          <w:id w:val="1601375307"/>
          <w:citation/>
        </w:sdtPr>
        <w:sdtContent>
          <w:r>
            <w:fldChar w:fldCharType="begin"/>
          </w:r>
          <w:r>
            <w:instrText xml:space="preserve"> CITATION Pet04 \l 1033 </w:instrText>
          </w:r>
          <w:r>
            <w:fldChar w:fldCharType="separate"/>
          </w:r>
          <w:r>
            <w:rPr>
              <w:noProof/>
            </w:rPr>
            <w:t>(Peter D. Ward 2004)</w:t>
          </w:r>
          <w:r>
            <w:fldChar w:fldCharType="end"/>
          </w:r>
        </w:sdtContent>
      </w:sdt>
      <w:r>
        <w:t xml:space="preserve"> p 57</w:t>
      </w:r>
    </w:p>
  </w:endnote>
  <w:endnote w:id="16">
    <w:p w14:paraId="1E86FC78" w14:textId="77777777" w:rsidR="000F10E5" w:rsidRDefault="000F10E5" w:rsidP="000F10E5">
      <w:pPr>
        <w:pStyle w:val="EndnoteText"/>
      </w:pPr>
      <w:r>
        <w:rPr>
          <w:rStyle w:val="EndnoteReference"/>
        </w:rPr>
        <w:endnoteRef/>
      </w:r>
      <w:r>
        <w:t xml:space="preserve"> For data on the likely human population size 75,000 years ago, see </w:t>
      </w:r>
      <w:sdt>
        <w:sdtPr>
          <w:id w:val="-414867505"/>
          <w:citation/>
        </w:sdtPr>
        <w:sdtContent>
          <w:r>
            <w:fldChar w:fldCharType="begin"/>
          </w:r>
          <w:r>
            <w:instrText xml:space="preserve"> CITATION Lev03 \l 1033 </w:instrText>
          </w:r>
          <w:r>
            <w:fldChar w:fldCharType="separate"/>
          </w:r>
          <w:r>
            <w:rPr>
              <w:noProof/>
            </w:rPr>
            <w:t>(Zhivotovsky, Rosenberg and Feldman May, 2003)</w:t>
          </w:r>
          <w:r>
            <w:fldChar w:fldCharType="end"/>
          </w:r>
        </w:sdtContent>
      </w:sdt>
    </w:p>
  </w:endnote>
  <w:endnote w:id="17">
    <w:p w14:paraId="3B9052F9" w14:textId="77777777" w:rsidR="000F10E5" w:rsidRDefault="000F10E5" w:rsidP="000F10E5">
      <w:pPr>
        <w:pStyle w:val="EndnoteText"/>
      </w:pPr>
      <w:r>
        <w:rPr>
          <w:rStyle w:val="EndnoteReference"/>
        </w:rPr>
        <w:endnoteRef/>
      </w:r>
      <w:r>
        <w:t xml:space="preserve"> Home range of 32 square miles see </w:t>
      </w:r>
      <w:sdt>
        <w:sdtPr>
          <w:id w:val="741762785"/>
          <w:citation/>
        </w:sdtPr>
        <w:sdtContent>
          <w:r>
            <w:fldChar w:fldCharType="begin"/>
          </w:r>
          <w:r>
            <w:instrText xml:space="preserve"> CITATION Mar07 \l 1033 </w:instrText>
          </w:r>
          <w:r>
            <w:fldChar w:fldCharType="separate"/>
          </w:r>
          <w:r>
            <w:rPr>
              <w:noProof/>
            </w:rPr>
            <w:t>(Hamilton, Milne and Brown 2007)</w:t>
          </w:r>
          <w:r>
            <w:fldChar w:fldCharType="end"/>
          </w:r>
        </w:sdtContent>
      </w:sdt>
      <w:r>
        <w:t xml:space="preserve"> as well as Tim De Chant’s guest blog in Scientific American (August 16</w:t>
      </w:r>
      <w:r w:rsidRPr="00CB6CF2">
        <w:rPr>
          <w:vertAlign w:val="superscript"/>
        </w:rPr>
        <w:t>th</w:t>
      </w:r>
      <w:r>
        <w:t xml:space="preserve"> 2011)</w:t>
      </w:r>
    </w:p>
  </w:endnote>
  <w:endnote w:id="18">
    <w:p w14:paraId="2ACBE9F5" w14:textId="77777777" w:rsidR="000F10E5" w:rsidRDefault="000F10E5" w:rsidP="000F10E5">
      <w:pPr>
        <w:pStyle w:val="EndnoteText"/>
      </w:pPr>
      <w:r>
        <w:rPr>
          <w:rStyle w:val="EndnoteReference"/>
        </w:rPr>
        <w:endnoteRef/>
      </w:r>
      <w:r>
        <w:t xml:space="preserve"> For the benefits of reciprocal altruism, see </w:t>
      </w:r>
      <w:sdt>
        <w:sdtPr>
          <w:id w:val="760882786"/>
          <w:citation/>
        </w:sdtPr>
        <w:sdtContent>
          <w:r>
            <w:fldChar w:fldCharType="begin"/>
          </w:r>
          <w:r>
            <w:instrText xml:space="preserve"> CITATION Rob71 \l 1033 </w:instrText>
          </w:r>
          <w:r>
            <w:fldChar w:fldCharType="separate"/>
          </w:r>
          <w:r>
            <w:rPr>
              <w:noProof/>
            </w:rPr>
            <w:t>(Trivers March, 1971)</w:t>
          </w:r>
          <w:r>
            <w:fldChar w:fldCharType="end"/>
          </w:r>
        </w:sdtContent>
      </w:sdt>
    </w:p>
  </w:endnote>
  <w:endnote w:id="19">
    <w:p w14:paraId="6BDB2B20" w14:textId="77777777" w:rsidR="000F10E5" w:rsidRDefault="000F10E5" w:rsidP="000F10E5">
      <w:pPr>
        <w:pStyle w:val="EndnoteText"/>
      </w:pPr>
      <w:r>
        <w:rPr>
          <w:rStyle w:val="EndnoteReference"/>
        </w:rPr>
        <w:endnoteRef/>
      </w:r>
      <w:r>
        <w:t xml:space="preserve"> For benefits of living in bands of 100 people, see </w:t>
      </w:r>
      <w:sdt>
        <w:sdtPr>
          <w:id w:val="-933206957"/>
          <w:citation/>
        </w:sdtPr>
        <w:sdtContent>
          <w:r>
            <w:fldChar w:fldCharType="begin"/>
          </w:r>
          <w:r>
            <w:instrText xml:space="preserve"> CITATION Mar07 \l 1033 </w:instrText>
          </w:r>
          <w:r>
            <w:fldChar w:fldCharType="separate"/>
          </w:r>
          <w:r>
            <w:rPr>
              <w:noProof/>
            </w:rPr>
            <w:t>(Hamilton, Milne and Brown 2007)</w:t>
          </w:r>
          <w:r>
            <w:fldChar w:fldCharType="end"/>
          </w:r>
        </w:sdtContent>
      </w:sdt>
    </w:p>
  </w:endnote>
  <w:endnote w:id="20">
    <w:p w14:paraId="521263A2" w14:textId="77777777" w:rsidR="000F10E5" w:rsidRPr="0075560C" w:rsidRDefault="000F10E5" w:rsidP="000F10E5">
      <w:pPr>
        <w:pStyle w:val="EndnoteText"/>
        <w:rPr>
          <w:lang w:val="en-IE"/>
        </w:rPr>
      </w:pPr>
      <w:r>
        <w:rPr>
          <w:rStyle w:val="EndnoteReference"/>
        </w:rPr>
        <w:endnoteRef/>
      </w:r>
      <w:r>
        <w:t xml:space="preserve"> S</w:t>
      </w:r>
      <w:r w:rsidRPr="0075560C">
        <w:t>omething that Nicholas Christakis, the head of the Human Nature Lab at Yale, says is “exceedingly rare in the animal kingdom.”</w:t>
      </w:r>
      <w:r>
        <w:t xml:space="preserve"> He lists 8 features in our “social suite”, including the </w:t>
      </w:r>
      <w:proofErr w:type="spellStart"/>
      <w:r>
        <w:t>capabity</w:t>
      </w:r>
      <w:proofErr w:type="spellEnd"/>
      <w:r>
        <w:t xml:space="preserve"> to recognize individual identity, love for our partners and children, friendship, social networks, cooperation, in-group bias, higher status for those who can teach us or introduce us to others, and social learning. See </w:t>
      </w:r>
      <w:sdt>
        <w:sdtPr>
          <w:id w:val="-431122732"/>
          <w:citation/>
        </w:sdtPr>
        <w:sdtContent>
          <w:r>
            <w:fldChar w:fldCharType="begin"/>
          </w:r>
          <w:r>
            <w:rPr>
              <w:lang w:val="en-IE"/>
            </w:rPr>
            <w:instrText xml:space="preserve"> CITATION Nic19 \l 6153 </w:instrText>
          </w:r>
          <w:r>
            <w:fldChar w:fldCharType="separate"/>
          </w:r>
          <w:r>
            <w:rPr>
              <w:noProof/>
              <w:lang w:val="en-IE"/>
            </w:rPr>
            <w:t>(Christakis 2019)</w:t>
          </w:r>
          <w:r>
            <w:fldChar w:fldCharType="end"/>
          </w:r>
        </w:sdtContent>
      </w:sdt>
      <w:r>
        <w:t xml:space="preserve"> p 13 </w:t>
      </w:r>
    </w:p>
  </w:endnote>
  <w:endnote w:id="21">
    <w:p w14:paraId="2685252E" w14:textId="77777777" w:rsidR="000F10E5" w:rsidRDefault="000F10E5" w:rsidP="000F10E5">
      <w:pPr>
        <w:pStyle w:val="EndnoteText"/>
      </w:pPr>
      <w:r>
        <w:rPr>
          <w:rStyle w:val="EndnoteReference"/>
        </w:rPr>
        <w:endnoteRef/>
      </w:r>
      <w:r>
        <w:t xml:space="preserve"> For evidence of hard-wired language ability see </w:t>
      </w:r>
      <w:sdt>
        <w:sdtPr>
          <w:id w:val="333584780"/>
          <w:citation/>
        </w:sdtPr>
        <w:sdtContent>
          <w:r>
            <w:fldChar w:fldCharType="begin"/>
          </w:r>
          <w:r>
            <w:instrText xml:space="preserve"> CITATION Ste02 \l 1033 </w:instrText>
          </w:r>
          <w:r>
            <w:fldChar w:fldCharType="separate"/>
          </w:r>
          <w:r>
            <w:rPr>
              <w:noProof/>
            </w:rPr>
            <w:t>(Pinker, The Blank Slate 2002)</w:t>
          </w:r>
          <w:r>
            <w:fldChar w:fldCharType="end"/>
          </w:r>
        </w:sdtContent>
      </w:sdt>
      <w:r>
        <w:t xml:space="preserve"> as well as his earlier book The Language Instinct, and the work of Noam Chomsky</w:t>
      </w:r>
    </w:p>
  </w:endnote>
  <w:endnote w:id="22">
    <w:p w14:paraId="5CF01BB1" w14:textId="77777777" w:rsidR="000F10E5" w:rsidRPr="00A4274D" w:rsidRDefault="000F10E5" w:rsidP="000F10E5">
      <w:pPr>
        <w:pStyle w:val="EndnoteText"/>
        <w:rPr>
          <w:lang w:val="en-IE"/>
        </w:rPr>
      </w:pPr>
      <w:r>
        <w:rPr>
          <w:rStyle w:val="EndnoteReference"/>
        </w:rPr>
        <w:endnoteRef/>
      </w:r>
      <w:r>
        <w:t xml:space="preserve"> </w:t>
      </w:r>
      <w:r>
        <w:rPr>
          <w:lang w:val="en-IE"/>
        </w:rPr>
        <w:t xml:space="preserve">See </w:t>
      </w:r>
      <w:sdt>
        <w:sdtPr>
          <w:rPr>
            <w:lang w:val="en-IE"/>
          </w:rPr>
          <w:id w:val="-622158805"/>
          <w:citation/>
        </w:sdtPr>
        <w:sdtContent>
          <w:r>
            <w:rPr>
              <w:lang w:val="en-IE"/>
            </w:rPr>
            <w:fldChar w:fldCharType="begin"/>
          </w:r>
          <w:r>
            <w:rPr>
              <w:lang w:val="en-IE"/>
            </w:rPr>
            <w:instrText xml:space="preserve"> CITATION Hai12 \l 6153 </w:instrText>
          </w:r>
          <w:r>
            <w:rPr>
              <w:lang w:val="en-IE"/>
            </w:rPr>
            <w:fldChar w:fldCharType="separate"/>
          </w:r>
          <w:r>
            <w:rPr>
              <w:noProof/>
              <w:lang w:val="en-IE"/>
            </w:rPr>
            <w:t>(Haidt 2012)</w:t>
          </w:r>
          <w:r>
            <w:rPr>
              <w:lang w:val="en-IE"/>
            </w:rPr>
            <w:fldChar w:fldCharType="end"/>
          </w:r>
        </w:sdtContent>
      </w:sdt>
      <w:r>
        <w:rPr>
          <w:lang w:val="en-IE"/>
        </w:rPr>
        <w:t xml:space="preserve"> p207</w:t>
      </w:r>
    </w:p>
  </w:endnote>
  <w:endnote w:id="23">
    <w:p w14:paraId="0263482C" w14:textId="77777777" w:rsidR="000F10E5" w:rsidRPr="00C10757" w:rsidRDefault="000F10E5" w:rsidP="000F10E5">
      <w:pPr>
        <w:pStyle w:val="EndnoteText"/>
        <w:rPr>
          <w:lang w:val="en-IE"/>
        </w:rPr>
      </w:pPr>
      <w:r>
        <w:rPr>
          <w:rStyle w:val="EndnoteReference"/>
        </w:rPr>
        <w:endnoteRef/>
      </w:r>
      <w:r>
        <w:t xml:space="preserve"> </w:t>
      </w:r>
      <w:r>
        <w:rPr>
          <w:lang w:val="en-IE"/>
        </w:rPr>
        <w:t xml:space="preserve">One of the leading exponents for the argument that war was widespread among “primitive” societies, Lawrence H. Keeley, concedes that when a hunter-gatherer band can easily avoid conflict by moving to another fertile area, the most that they risk is their “composure”, see </w:t>
      </w:r>
      <w:sdt>
        <w:sdtPr>
          <w:rPr>
            <w:lang w:val="en-IE"/>
          </w:rPr>
          <w:id w:val="1054891076"/>
          <w:citation/>
        </w:sdtPr>
        <w:sdtContent>
          <w:r>
            <w:rPr>
              <w:lang w:val="en-IE"/>
            </w:rPr>
            <w:fldChar w:fldCharType="begin"/>
          </w:r>
          <w:r>
            <w:rPr>
              <w:lang w:val="en-IE"/>
            </w:rPr>
            <w:instrText xml:space="preserve"> CITATION Kee96 \l 6153 </w:instrText>
          </w:r>
          <w:r>
            <w:rPr>
              <w:lang w:val="en-IE"/>
            </w:rPr>
            <w:fldChar w:fldCharType="separate"/>
          </w:r>
          <w:r>
            <w:rPr>
              <w:noProof/>
              <w:lang w:val="en-IE"/>
            </w:rPr>
            <w:t>(Keeley 1996)</w:t>
          </w:r>
          <w:r>
            <w:rPr>
              <w:lang w:val="en-IE"/>
            </w:rPr>
            <w:fldChar w:fldCharType="end"/>
          </w:r>
        </w:sdtContent>
      </w:sdt>
    </w:p>
  </w:endnote>
  <w:endnote w:id="24">
    <w:p w14:paraId="35D45E8E" w14:textId="77777777" w:rsidR="000F10E5" w:rsidRPr="00484D70" w:rsidRDefault="000F10E5" w:rsidP="000F10E5">
      <w:pPr>
        <w:pStyle w:val="EndnoteText"/>
        <w:rPr>
          <w:lang w:val="en-IE"/>
        </w:rPr>
      </w:pPr>
      <w:r>
        <w:rPr>
          <w:rStyle w:val="EndnoteReference"/>
        </w:rPr>
        <w:endnoteRef/>
      </w:r>
      <w:r>
        <w:t xml:space="preserve"> </w:t>
      </w:r>
      <w:r>
        <w:rPr>
          <w:lang w:val="en-IE"/>
        </w:rPr>
        <w:t xml:space="preserve">Studies of the </w:t>
      </w:r>
      <w:proofErr w:type="spellStart"/>
      <w:r>
        <w:rPr>
          <w:lang w:val="en-IE"/>
        </w:rPr>
        <w:t>Hadza</w:t>
      </w:r>
      <w:proofErr w:type="spellEnd"/>
      <w:r>
        <w:rPr>
          <w:lang w:val="en-IE"/>
        </w:rPr>
        <w:t xml:space="preserve"> and other non-segmented hunter-gatherer bands show that nuclear families move freely between them – humans lived in bands where most of our </w:t>
      </w:r>
      <w:proofErr w:type="spellStart"/>
      <w:r>
        <w:rPr>
          <w:lang w:val="en-IE"/>
        </w:rPr>
        <w:t>neighbors</w:t>
      </w:r>
      <w:proofErr w:type="spellEnd"/>
      <w:r>
        <w:rPr>
          <w:lang w:val="en-IE"/>
        </w:rPr>
        <w:t xml:space="preserve"> were not close kin. See </w:t>
      </w:r>
      <w:sdt>
        <w:sdtPr>
          <w:rPr>
            <w:lang w:val="en-IE"/>
          </w:rPr>
          <w:id w:val="393324953"/>
          <w:citation/>
        </w:sdtPr>
        <w:sdtContent>
          <w:r>
            <w:rPr>
              <w:lang w:val="en-IE"/>
            </w:rPr>
            <w:fldChar w:fldCharType="begin"/>
          </w:r>
          <w:r>
            <w:rPr>
              <w:lang w:val="en-IE"/>
            </w:rPr>
            <w:instrText xml:space="preserve"> CITATION Nic19 \l 6153 </w:instrText>
          </w:r>
          <w:r>
            <w:rPr>
              <w:lang w:val="en-IE"/>
            </w:rPr>
            <w:fldChar w:fldCharType="separate"/>
          </w:r>
          <w:r>
            <w:rPr>
              <w:noProof/>
              <w:lang w:val="en-IE"/>
            </w:rPr>
            <w:t>(Christakis 2019)</w:t>
          </w:r>
          <w:r>
            <w:rPr>
              <w:lang w:val="en-IE"/>
            </w:rPr>
            <w:fldChar w:fldCharType="end"/>
          </w:r>
        </w:sdtContent>
      </w:sdt>
    </w:p>
  </w:endnote>
  <w:endnote w:id="25">
    <w:p w14:paraId="2F3C4BA0" w14:textId="77777777" w:rsidR="000F10E5" w:rsidRDefault="000F10E5" w:rsidP="000F10E5">
      <w:pPr>
        <w:pStyle w:val="EndnoteText"/>
      </w:pPr>
      <w:r>
        <w:rPr>
          <w:rStyle w:val="EndnoteReference"/>
        </w:rPr>
        <w:endnoteRef/>
      </w:r>
      <w:r>
        <w:t xml:space="preserve"> For arrival in Australia see </w:t>
      </w:r>
      <w:sdt>
        <w:sdtPr>
          <w:id w:val="1241457194"/>
          <w:citation/>
        </w:sdtPr>
        <w:sdtContent>
          <w:r>
            <w:fldChar w:fldCharType="begin"/>
          </w:r>
          <w:r>
            <w:instrText xml:space="preserve"> CITATION Chr17 \l 1033 </w:instrText>
          </w:r>
          <w:r>
            <w:fldChar w:fldCharType="separate"/>
          </w:r>
          <w:r>
            <w:rPr>
              <w:noProof/>
            </w:rPr>
            <w:t>(Clarkson, et al. 2017)</w:t>
          </w:r>
          <w:r>
            <w:fldChar w:fldCharType="end"/>
          </w:r>
        </w:sdtContent>
      </w:sdt>
      <w:r>
        <w:t xml:space="preserve">. For arrival in Siberia see </w:t>
      </w:r>
      <w:sdt>
        <w:sdtPr>
          <w:id w:val="89209547"/>
          <w:citation/>
        </w:sdtPr>
        <w:sdtContent>
          <w:r>
            <w:fldChar w:fldCharType="begin"/>
          </w:r>
          <w:r>
            <w:instrText xml:space="preserve"> CITATION VVP04 \l 1033 </w:instrText>
          </w:r>
          <w:r>
            <w:fldChar w:fldCharType="separate"/>
          </w:r>
          <w:r>
            <w:rPr>
              <w:noProof/>
            </w:rPr>
            <w:t>(Pitulko, et al. 2004)</w:t>
          </w:r>
          <w:r>
            <w:fldChar w:fldCharType="end"/>
          </w:r>
        </w:sdtContent>
      </w:sdt>
      <w:r>
        <w:t xml:space="preserve">. For arrival in the Americas see </w:t>
      </w:r>
      <w:sdt>
        <w:sdtPr>
          <w:id w:val="-583765234"/>
          <w:citation/>
        </w:sdtPr>
        <w:sdtContent>
          <w:r>
            <w:fldChar w:fldCharType="begin"/>
          </w:r>
          <w:r>
            <w:instrText xml:space="preserve"> CITATION San97 \l 1033 </w:instrText>
          </w:r>
          <w:r>
            <w:fldChar w:fldCharType="separate"/>
          </w:r>
          <w:r>
            <w:rPr>
              <w:noProof/>
            </w:rPr>
            <w:t>(Bonatto and Salzano 1997)</w:t>
          </w:r>
          <w:r>
            <w:fldChar w:fldCharType="end"/>
          </w:r>
        </w:sdtContent>
      </w:sdt>
    </w:p>
  </w:endnote>
  <w:endnote w:id="26">
    <w:p w14:paraId="372E0208" w14:textId="77777777" w:rsidR="000F10E5" w:rsidRDefault="000F10E5" w:rsidP="000F10E5">
      <w:pPr>
        <w:pStyle w:val="EndnoteText"/>
      </w:pPr>
      <w:r>
        <w:rPr>
          <w:rStyle w:val="EndnoteReference"/>
        </w:rPr>
        <w:endnoteRef/>
      </w:r>
      <w:r>
        <w:t xml:space="preserve"> For arrival in Europe, and the impact of subsequent migrations, see </w:t>
      </w:r>
      <w:sdt>
        <w:sdtPr>
          <w:id w:val="1302573602"/>
          <w:citation/>
        </w:sdtPr>
        <w:sdtContent>
          <w:r>
            <w:fldChar w:fldCharType="begin"/>
          </w:r>
          <w:r>
            <w:instrText xml:space="preserve"> CITATION Ann14 \l 1033 </w:instrText>
          </w:r>
          <w:r>
            <w:fldChar w:fldCharType="separate"/>
          </w:r>
          <w:r>
            <w:rPr>
              <w:noProof/>
            </w:rPr>
            <w:t>(Gibbons 2014)</w:t>
          </w:r>
          <w:r>
            <w:fldChar w:fldCharType="end"/>
          </w:r>
        </w:sdtContent>
      </w:sdt>
    </w:p>
  </w:endnote>
  <w:endnote w:id="27">
    <w:p w14:paraId="7B10BCA0" w14:textId="77777777" w:rsidR="000F10E5" w:rsidRDefault="000F10E5" w:rsidP="000F10E5">
      <w:pPr>
        <w:pStyle w:val="EndnoteText"/>
      </w:pPr>
      <w:r>
        <w:rPr>
          <w:rStyle w:val="EndnoteReference"/>
        </w:rPr>
        <w:endnoteRef/>
      </w:r>
      <w:r>
        <w:t xml:space="preserve"> For evidence of early migration to the near east see </w:t>
      </w:r>
      <w:sdt>
        <w:sdtPr>
          <w:id w:val="671771105"/>
          <w:citation/>
        </w:sdtPr>
        <w:sdtContent>
          <w:r>
            <w:fldChar w:fldCharType="begin"/>
          </w:r>
          <w:r>
            <w:instrText xml:space="preserve"> CITATION Sim11 \l 1033 </w:instrText>
          </w:r>
          <w:r>
            <w:fldChar w:fldCharType="separate"/>
          </w:r>
          <w:r>
            <w:rPr>
              <w:noProof/>
            </w:rPr>
            <w:t>(Armitage, et al. 2011)</w:t>
          </w:r>
          <w:r>
            <w:fldChar w:fldCharType="end"/>
          </w:r>
        </w:sdtContent>
      </w:sdt>
      <w:r>
        <w:t xml:space="preserve"> and </w:t>
      </w:r>
      <w:sdt>
        <w:sdtPr>
          <w:id w:val="1065607365"/>
          <w:citation/>
        </w:sdtPr>
        <w:sdtContent>
          <w:r>
            <w:fldChar w:fldCharType="begin"/>
          </w:r>
          <w:r>
            <w:instrText xml:space="preserve"> CITATION Mic11 \l 1033 </w:instrText>
          </w:r>
          <w:r>
            <w:fldChar w:fldCharType="separate"/>
          </w:r>
          <w:r>
            <w:rPr>
              <w:noProof/>
            </w:rPr>
            <w:t>(Balter 2011)</w:t>
          </w:r>
          <w:r>
            <w:fldChar w:fldCharType="end"/>
          </w:r>
        </w:sdtContent>
      </w:sdt>
      <w:r>
        <w:t xml:space="preserve">. For evidence of sapiens in China see </w:t>
      </w:r>
      <w:sdt>
        <w:sdtPr>
          <w:id w:val="1448823370"/>
          <w:citation/>
        </w:sdtPr>
        <w:sdtContent>
          <w:r>
            <w:fldChar w:fldCharType="begin"/>
          </w:r>
          <w:r>
            <w:instrText xml:space="preserve"> CITATION Son15 \l 1033 </w:instrText>
          </w:r>
          <w:r>
            <w:fldChar w:fldCharType="separate"/>
          </w:r>
          <w:r>
            <w:rPr>
              <w:noProof/>
            </w:rPr>
            <w:t>(Xing, et al. 2015)</w:t>
          </w:r>
          <w:r>
            <w:fldChar w:fldCharType="end"/>
          </w:r>
        </w:sdtContent>
      </w:sdt>
    </w:p>
  </w:endnote>
  <w:endnote w:id="28">
    <w:p w14:paraId="4C215084" w14:textId="77777777" w:rsidR="000F10E5" w:rsidRDefault="000F10E5" w:rsidP="000F10E5">
      <w:pPr>
        <w:pStyle w:val="EndnoteText"/>
      </w:pPr>
      <w:r>
        <w:rPr>
          <w:rStyle w:val="EndnoteReference"/>
        </w:rPr>
        <w:endnoteRef/>
      </w:r>
      <w:r>
        <w:t xml:space="preserve"> For the inheritance of Neanderthal DNA by Sapiens see the work of Erik </w:t>
      </w:r>
      <w:proofErr w:type="spellStart"/>
      <w:r>
        <w:t>Trinkaus</w:t>
      </w:r>
      <w:proofErr w:type="spellEnd"/>
      <w:r>
        <w:t xml:space="preserve"> (Washington University, St. Louis), David Reich (Harvard Medical School) and Svante </w:t>
      </w:r>
      <w:proofErr w:type="spellStart"/>
      <w:r>
        <w:t>Paabo</w:t>
      </w:r>
      <w:proofErr w:type="spellEnd"/>
      <w:r>
        <w:t xml:space="preserve"> (Max </w:t>
      </w:r>
      <w:proofErr w:type="spellStart"/>
      <w:r>
        <w:t>Plaank</w:t>
      </w:r>
      <w:proofErr w:type="spellEnd"/>
      <w:r>
        <w:t xml:space="preserve"> Institute for Evolutionary Anthropology, Leipzig), also </w:t>
      </w:r>
      <w:sdt>
        <w:sdtPr>
          <w:id w:val="1156643731"/>
          <w:citation/>
        </w:sdtPr>
        <w:sdtContent>
          <w:r>
            <w:fldChar w:fldCharType="begin"/>
          </w:r>
          <w:r>
            <w:instrText xml:space="preserve"> CITATION Moo17 \l 1033 </w:instrText>
          </w:r>
          <w:r>
            <w:fldChar w:fldCharType="separate"/>
          </w:r>
          <w:r>
            <w:rPr>
              <w:noProof/>
            </w:rPr>
            <w:t>(Mooallem 2017)</w:t>
          </w:r>
          <w:r>
            <w:fldChar w:fldCharType="end"/>
          </w:r>
        </w:sdtContent>
      </w:sdt>
      <w:r>
        <w:t xml:space="preserve"> and </w:t>
      </w:r>
      <w:hyperlink r:id="rId3" w:history="1">
        <w:r>
          <w:rPr>
            <w:rStyle w:val="Hyperlink"/>
          </w:rPr>
          <w:t>https://www.irishtimes.com/news/science/the-cavemen-within-did-love-not-war-bring-an-end-to-neanderthals-1.4170477</w:t>
        </w:r>
      </w:hyperlink>
    </w:p>
  </w:endnote>
  <w:endnote w:id="29">
    <w:p w14:paraId="351AC4AD" w14:textId="77777777" w:rsidR="000F10E5" w:rsidRDefault="000F10E5" w:rsidP="000F10E5">
      <w:pPr>
        <w:pStyle w:val="EndnoteText"/>
      </w:pPr>
      <w:r>
        <w:rPr>
          <w:rStyle w:val="EndnoteReference"/>
        </w:rPr>
        <w:endnoteRef/>
      </w:r>
      <w:r>
        <w:t xml:space="preserve"> For evidence of rudimentary morality see </w:t>
      </w:r>
      <w:sdt>
        <w:sdtPr>
          <w:id w:val="-1702700465"/>
          <w:citation/>
        </w:sdtPr>
        <w:sdtContent>
          <w:r>
            <w:fldChar w:fldCharType="begin"/>
          </w:r>
          <w:r>
            <w:instrText xml:space="preserve"> CITATION Pau13 \l 1033 </w:instrText>
          </w:r>
          <w:r>
            <w:fldChar w:fldCharType="separate"/>
          </w:r>
          <w:r>
            <w:rPr>
              <w:noProof/>
            </w:rPr>
            <w:t>(Bloom, Just Babies: The Origins of Good and Evil 2013)</w:t>
          </w:r>
          <w:r>
            <w:fldChar w:fldCharType="end"/>
          </w:r>
        </w:sdtContent>
      </w:sdt>
    </w:p>
  </w:endnote>
  <w:endnote w:id="30">
    <w:p w14:paraId="5EF7E9D4" w14:textId="77777777" w:rsidR="000F10E5" w:rsidRDefault="000F10E5" w:rsidP="000F10E5">
      <w:pPr>
        <w:pStyle w:val="EndnoteText"/>
      </w:pPr>
      <w:r>
        <w:rPr>
          <w:rStyle w:val="EndnoteReference"/>
        </w:rPr>
        <w:endnoteRef/>
      </w:r>
      <w:r>
        <w:t xml:space="preserve"> Evolutionary biologists define altruism as reducing your own reproductive fitness to help another organism. Helping another organism in a way that does not reduce your reproductive fitness is not deemed altruistic, although confusingly biologists use the terms kin altruism and reciprocal altruism where collaboration with family or other organisms </w:t>
      </w:r>
      <w:r w:rsidRPr="009E52C6">
        <w:rPr>
          <w:i/>
        </w:rPr>
        <w:t>increases</w:t>
      </w:r>
      <w:r>
        <w:t xml:space="preserve"> the reproductive fitness of our genes.</w:t>
      </w:r>
    </w:p>
  </w:endnote>
  <w:endnote w:id="31">
    <w:p w14:paraId="67D240B5" w14:textId="77777777" w:rsidR="000F10E5" w:rsidRDefault="000F10E5" w:rsidP="000F10E5">
      <w:pPr>
        <w:pStyle w:val="EndnoteText"/>
      </w:pPr>
      <w:r>
        <w:rPr>
          <w:rStyle w:val="EndnoteReference"/>
        </w:rPr>
        <w:endnoteRef/>
      </w:r>
      <w:r>
        <w:t xml:space="preserve"> There is a temptation to ascribe goal-seeking behavior to genes that have the self-awareness of a photocopier, or a “blind replicator.” Instead of anthropomorphizing genes, we can define genetic “success” as the ability to make copies, whether through collaborative, predatory or parasitic strategies. See </w:t>
      </w:r>
      <w:sdt>
        <w:sdtPr>
          <w:id w:val="-1842617456"/>
          <w:citation/>
        </w:sdtPr>
        <w:sdtContent>
          <w:r>
            <w:fldChar w:fldCharType="begin"/>
          </w:r>
          <w:r>
            <w:instrText xml:space="preserve"> CITATION Ric89 \l 1033 </w:instrText>
          </w:r>
          <w:r>
            <w:fldChar w:fldCharType="separate"/>
          </w:r>
          <w:r>
            <w:rPr>
              <w:noProof/>
            </w:rPr>
            <w:t>(Dawkins 1989)</w:t>
          </w:r>
          <w:r>
            <w:fldChar w:fldCharType="end"/>
          </w:r>
        </w:sdtContent>
      </w:sdt>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DB1D2" w14:textId="77777777" w:rsidR="00263734" w:rsidRDefault="00263734" w:rsidP="000F10E5">
      <w:r>
        <w:separator/>
      </w:r>
    </w:p>
  </w:footnote>
  <w:footnote w:type="continuationSeparator" w:id="0">
    <w:p w14:paraId="011E2B56" w14:textId="77777777" w:rsidR="00263734" w:rsidRDefault="00263734" w:rsidP="000F1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E5"/>
    <w:rsid w:val="000F10E5"/>
    <w:rsid w:val="0026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778C"/>
  <w15:chartTrackingRefBased/>
  <w15:docId w15:val="{EC27D0D4-9C91-41ED-86C7-8E54B03B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0E5"/>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0F10E5"/>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10E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10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F10E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F10E5"/>
    <w:rPr>
      <w:color w:val="0000FF"/>
      <w:u w:val="single"/>
    </w:rPr>
  </w:style>
  <w:style w:type="paragraph" w:styleId="EndnoteText">
    <w:name w:val="endnote text"/>
    <w:basedOn w:val="Normal"/>
    <w:link w:val="EndnoteTextChar"/>
    <w:uiPriority w:val="99"/>
    <w:semiHidden/>
    <w:unhideWhenUsed/>
    <w:rsid w:val="000F10E5"/>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F10E5"/>
    <w:rPr>
      <w:sz w:val="20"/>
      <w:szCs w:val="20"/>
    </w:rPr>
  </w:style>
  <w:style w:type="character" w:styleId="EndnoteReference">
    <w:name w:val="endnote reference"/>
    <w:basedOn w:val="DefaultParagraphFont"/>
    <w:uiPriority w:val="99"/>
    <w:semiHidden/>
    <w:unhideWhenUsed/>
    <w:rsid w:val="000F1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irishtimes.com/news/science/the-cavemen-within-did-love-not-war-bring-an-end-to-neanderthals-1.4170477" TargetMode="External"/><Relationship Id="rId2" Type="http://schemas.openxmlformats.org/officeDocument/2006/relationships/hyperlink" Target="https://blogs.scientificamerican.com/observations/why-humans-give-birth-to-helpless-babies/" TargetMode="External"/><Relationship Id="rId1" Type="http://schemas.openxmlformats.org/officeDocument/2006/relationships/hyperlink" Target="https://www.cbsnews.com/news/special-pacifiers-equipped-with-moms-voice-can-aid-premature-babies-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2740</Words>
  <Characters>15620</Characters>
  <Application>Microsoft Office Word</Application>
  <DocSecurity>0</DocSecurity>
  <Lines>130</Lines>
  <Paragraphs>36</Paragraphs>
  <ScaleCrop>false</ScaleCrop>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Toland</dc:creator>
  <cp:keywords/>
  <dc:description/>
  <cp:lastModifiedBy>Eamonn Toland</cp:lastModifiedBy>
  <cp:revision>1</cp:revision>
  <dcterms:created xsi:type="dcterms:W3CDTF">2020-05-20T20:20:00Z</dcterms:created>
  <dcterms:modified xsi:type="dcterms:W3CDTF">2020-05-20T20:21:00Z</dcterms:modified>
</cp:coreProperties>
</file>